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421D3" w14:textId="77777777" w:rsidR="00047835" w:rsidRPr="00047835" w:rsidRDefault="00047835" w:rsidP="004C549F">
      <w:pPr>
        <w:widowControl/>
        <w:jc w:val="center"/>
        <w:rPr>
          <w:rFonts w:ascii="Times New Roman" w:hAnsi="Times New Roman"/>
          <w:b/>
          <w:caps/>
          <w:color w:val="000000"/>
          <w:spacing w:val="30"/>
        </w:rPr>
      </w:pPr>
      <w:r w:rsidRPr="00047835">
        <w:rPr>
          <w:rFonts w:ascii="Times New Roman" w:hAnsi="Times New Roman"/>
          <w:b/>
          <w:caps/>
          <w:color w:val="000000"/>
          <w:spacing w:val="30"/>
        </w:rPr>
        <w:t>Dôvodová správa</w:t>
      </w:r>
    </w:p>
    <w:p w14:paraId="4AF24636" w14:textId="77777777" w:rsidR="00047835" w:rsidRPr="00047835" w:rsidRDefault="00047835" w:rsidP="004C549F">
      <w:pPr>
        <w:widowControl/>
        <w:jc w:val="both"/>
        <w:rPr>
          <w:rFonts w:ascii="Times New Roman" w:hAnsi="Times New Roman"/>
          <w:color w:val="000000"/>
        </w:rPr>
      </w:pPr>
    </w:p>
    <w:p w14:paraId="7E63DD41" w14:textId="77777777" w:rsidR="00047835" w:rsidRPr="00047835" w:rsidRDefault="00047835" w:rsidP="004C549F">
      <w:pPr>
        <w:widowControl/>
        <w:jc w:val="both"/>
        <w:rPr>
          <w:rFonts w:ascii="Times New Roman" w:hAnsi="Times New Roman"/>
          <w:b/>
          <w:color w:val="000000"/>
        </w:rPr>
      </w:pPr>
      <w:r w:rsidRPr="00047835">
        <w:rPr>
          <w:rFonts w:ascii="Times New Roman" w:hAnsi="Times New Roman"/>
          <w:b/>
          <w:color w:val="000000"/>
        </w:rPr>
        <w:t>A. Všeobecná časť</w:t>
      </w:r>
    </w:p>
    <w:p w14:paraId="4C97B317" w14:textId="77777777" w:rsidR="004C549F" w:rsidRDefault="004C549F" w:rsidP="004C549F">
      <w:pPr>
        <w:widowControl/>
        <w:ind w:firstLine="357"/>
        <w:jc w:val="both"/>
        <w:rPr>
          <w:rStyle w:val="Zstupntext"/>
          <w:color w:val="000000"/>
        </w:rPr>
      </w:pPr>
    </w:p>
    <w:p w14:paraId="2DEE5C27" w14:textId="1F955700" w:rsidR="00047835" w:rsidRPr="00047835" w:rsidRDefault="00047835" w:rsidP="004C549F">
      <w:pPr>
        <w:widowControl/>
        <w:ind w:firstLine="357"/>
        <w:jc w:val="both"/>
        <w:rPr>
          <w:rFonts w:ascii="Times New Roman" w:hAnsi="Times New Roman"/>
          <w:color w:val="000000"/>
        </w:rPr>
      </w:pPr>
      <w:r>
        <w:rPr>
          <w:rStyle w:val="Zstupntext"/>
          <w:color w:val="000000"/>
        </w:rPr>
        <w:t>Ministerstvo spravodlivosti</w:t>
      </w:r>
      <w:r w:rsidRPr="00047835">
        <w:rPr>
          <w:rStyle w:val="Zstupntext"/>
          <w:color w:val="000000"/>
        </w:rPr>
        <w:t xml:space="preserve"> Slovenskej republiky predkladá </w:t>
      </w:r>
      <w:r w:rsidR="00DB61FB">
        <w:rPr>
          <w:rStyle w:val="Zstupntext"/>
          <w:color w:val="000000"/>
        </w:rPr>
        <w:t xml:space="preserve">na rokovanie Legislatívnej rady vlády Slovenskej republiky </w:t>
      </w:r>
      <w:r w:rsidRPr="00047835">
        <w:rPr>
          <w:rStyle w:val="Zstupntext"/>
          <w:color w:val="000000"/>
        </w:rPr>
        <w:t xml:space="preserve"> návrh </w:t>
      </w:r>
      <w:r w:rsidR="005A0348">
        <w:rPr>
          <w:rStyle w:val="Zstupntext"/>
          <w:color w:val="000000"/>
        </w:rPr>
        <w:t>zákona</w:t>
      </w:r>
      <w:r w:rsidRPr="00047835">
        <w:rPr>
          <w:rStyle w:val="Zstupntext"/>
          <w:color w:val="000000"/>
        </w:rPr>
        <w:t xml:space="preserve"> </w:t>
      </w:r>
      <w:r>
        <w:rPr>
          <w:rStyle w:val="Zstupntext"/>
          <w:color w:val="000000"/>
        </w:rPr>
        <w:t>Občiansk</w:t>
      </w:r>
      <w:r w:rsidR="005A0348">
        <w:rPr>
          <w:rStyle w:val="Zstupntext"/>
          <w:color w:val="000000"/>
        </w:rPr>
        <w:t>y</w:t>
      </w:r>
      <w:r>
        <w:rPr>
          <w:rStyle w:val="Zstupntext"/>
          <w:color w:val="000000"/>
        </w:rPr>
        <w:t xml:space="preserve"> zákonník</w:t>
      </w:r>
      <w:bookmarkStart w:id="0" w:name="_GoBack"/>
      <w:bookmarkEnd w:id="0"/>
      <w:r>
        <w:rPr>
          <w:rStyle w:val="Zstupntext"/>
          <w:color w:val="000000"/>
        </w:rPr>
        <w:t xml:space="preserve"> </w:t>
      </w:r>
      <w:r w:rsidRPr="00047835">
        <w:rPr>
          <w:rStyle w:val="Zstupntext"/>
          <w:color w:val="000000"/>
        </w:rPr>
        <w:t xml:space="preserve">(ďalej len „návrh zákona“). </w:t>
      </w:r>
    </w:p>
    <w:p w14:paraId="75487B30" w14:textId="77777777" w:rsidR="004C549F" w:rsidRDefault="004C549F" w:rsidP="004C549F">
      <w:pPr>
        <w:widowControl/>
        <w:ind w:firstLine="357"/>
        <w:jc w:val="both"/>
        <w:rPr>
          <w:rStyle w:val="Zstupntext"/>
          <w:color w:val="000000"/>
        </w:rPr>
      </w:pPr>
    </w:p>
    <w:p w14:paraId="61F4CB53" w14:textId="16E549AF" w:rsidR="00047835" w:rsidRDefault="00047835" w:rsidP="004C549F">
      <w:pPr>
        <w:widowControl/>
        <w:ind w:firstLine="357"/>
        <w:jc w:val="both"/>
        <w:rPr>
          <w:rStyle w:val="Zstupntext"/>
          <w:color w:val="000000"/>
        </w:rPr>
      </w:pPr>
      <w:r>
        <w:rPr>
          <w:rStyle w:val="Zstupntext"/>
          <w:color w:val="000000"/>
        </w:rPr>
        <w:t>N</w:t>
      </w:r>
      <w:r w:rsidRPr="00047835">
        <w:rPr>
          <w:rStyle w:val="Zstupntext"/>
          <w:color w:val="000000"/>
        </w:rPr>
        <w:t xml:space="preserve">ávrh zákona bol vypracovaný na základe </w:t>
      </w:r>
    </w:p>
    <w:p w14:paraId="0729155C" w14:textId="77777777" w:rsidR="00047835" w:rsidRPr="00047835" w:rsidRDefault="0035291B" w:rsidP="004C549F">
      <w:pPr>
        <w:pStyle w:val="Odsekzoznamu"/>
        <w:widowControl/>
        <w:numPr>
          <w:ilvl w:val="0"/>
          <w:numId w:val="1"/>
        </w:numPr>
        <w:jc w:val="both"/>
        <w:rPr>
          <w:rStyle w:val="Zstupntext"/>
          <w:color w:val="000000"/>
        </w:rPr>
      </w:pPr>
      <w:r>
        <w:rPr>
          <w:rStyle w:val="Zstupntext"/>
          <w:color w:val="000000"/>
        </w:rPr>
        <w:t>L</w:t>
      </w:r>
      <w:r w:rsidR="00047835" w:rsidRPr="00047835">
        <w:rPr>
          <w:rStyle w:val="Zstupntext"/>
          <w:color w:val="000000"/>
        </w:rPr>
        <w:t xml:space="preserve">egislatívneho zámeru </w:t>
      </w:r>
      <w:r w:rsidR="00047835">
        <w:rPr>
          <w:rStyle w:val="Zstupntext"/>
          <w:color w:val="000000"/>
        </w:rPr>
        <w:t>Občianskeho zákonníka</w:t>
      </w:r>
      <w:r w:rsidR="00047835" w:rsidRPr="00047835">
        <w:rPr>
          <w:rStyle w:val="Zstupntext"/>
          <w:color w:val="000000"/>
        </w:rPr>
        <w:t xml:space="preserve"> (ďalej len „legislatívny zámer“), ktorý schválila vláda Slovenskej republiky uznesením č. </w:t>
      </w:r>
      <w:r w:rsidR="00047835">
        <w:rPr>
          <w:rStyle w:val="Zstupntext"/>
          <w:color w:val="000000"/>
        </w:rPr>
        <w:t>13</w:t>
      </w:r>
      <w:r w:rsidR="00047835" w:rsidRPr="00047835">
        <w:rPr>
          <w:rStyle w:val="Zstupntext"/>
          <w:color w:val="000000"/>
        </w:rPr>
        <w:t xml:space="preserve"> z</w:t>
      </w:r>
      <w:r w:rsidR="00047835">
        <w:rPr>
          <w:rStyle w:val="Zstupntext"/>
          <w:color w:val="000000"/>
        </w:rPr>
        <w:t>o</w:t>
      </w:r>
      <w:r w:rsidR="00047835" w:rsidRPr="00047835">
        <w:rPr>
          <w:rStyle w:val="Zstupntext"/>
          <w:color w:val="000000"/>
        </w:rPr>
        <w:t> </w:t>
      </w:r>
      <w:r w:rsidR="00047835">
        <w:rPr>
          <w:rStyle w:val="Zstupntext"/>
          <w:color w:val="000000"/>
        </w:rPr>
        <w:t>14</w:t>
      </w:r>
      <w:r w:rsidR="00047835" w:rsidRPr="00047835">
        <w:rPr>
          <w:rStyle w:val="Zstupntext"/>
          <w:color w:val="000000"/>
        </w:rPr>
        <w:t xml:space="preserve">. </w:t>
      </w:r>
      <w:r w:rsidR="00047835">
        <w:rPr>
          <w:rStyle w:val="Zstupntext"/>
          <w:color w:val="000000"/>
        </w:rPr>
        <w:t>januára</w:t>
      </w:r>
      <w:r w:rsidR="00047835" w:rsidRPr="00047835">
        <w:rPr>
          <w:rStyle w:val="Zstupntext"/>
          <w:color w:val="000000"/>
        </w:rPr>
        <w:t xml:space="preserve"> 20</w:t>
      </w:r>
      <w:r w:rsidR="00047835">
        <w:rPr>
          <w:rStyle w:val="Zstupntext"/>
          <w:color w:val="000000"/>
        </w:rPr>
        <w:t>09</w:t>
      </w:r>
      <w:r>
        <w:rPr>
          <w:rStyle w:val="Zstupntext"/>
          <w:color w:val="000000"/>
        </w:rPr>
        <w:t xml:space="preserve"> a</w:t>
      </w:r>
      <w:r w:rsidR="00047835" w:rsidRPr="00047835">
        <w:rPr>
          <w:rStyle w:val="Zstupntext"/>
          <w:color w:val="000000"/>
        </w:rPr>
        <w:t xml:space="preserve"> ktorým zároveň </w:t>
      </w:r>
      <w:r w:rsidR="00047835">
        <w:rPr>
          <w:rStyle w:val="Zstupntext"/>
          <w:color w:val="000000"/>
        </w:rPr>
        <w:t xml:space="preserve">uložila </w:t>
      </w:r>
      <w:r w:rsidR="00047835" w:rsidRPr="00047835">
        <w:rPr>
          <w:rStyle w:val="Zstupntext"/>
          <w:color w:val="000000"/>
        </w:rPr>
        <w:t>ministr</w:t>
      </w:r>
      <w:r w:rsidR="00047835">
        <w:rPr>
          <w:rStyle w:val="Zstupntext"/>
          <w:color w:val="000000"/>
        </w:rPr>
        <w:t>ovi</w:t>
      </w:r>
      <w:r w:rsidR="00047835" w:rsidRPr="00047835">
        <w:rPr>
          <w:rStyle w:val="Zstupntext"/>
          <w:color w:val="000000"/>
        </w:rPr>
        <w:t xml:space="preserve"> spravodlivosti Slovenskej republiky</w:t>
      </w:r>
      <w:r w:rsidR="00047835">
        <w:rPr>
          <w:rStyle w:val="Zstupntext"/>
          <w:color w:val="000000"/>
        </w:rPr>
        <w:t xml:space="preserve"> p</w:t>
      </w:r>
      <w:r w:rsidR="00047835" w:rsidRPr="00047835">
        <w:rPr>
          <w:rStyle w:val="Zstupntext"/>
          <w:color w:val="000000"/>
        </w:rPr>
        <w:t xml:space="preserve">redložiť na rokovanie vlády </w:t>
      </w:r>
      <w:r>
        <w:rPr>
          <w:rStyle w:val="Zstupntext"/>
          <w:color w:val="000000"/>
        </w:rPr>
        <w:t xml:space="preserve">Slovenskej republiky </w:t>
      </w:r>
      <w:r w:rsidR="00047835" w:rsidRPr="00047835">
        <w:rPr>
          <w:rStyle w:val="Zstupntext"/>
          <w:color w:val="000000"/>
        </w:rPr>
        <w:t xml:space="preserve">paragrafové znenie návrhu zákona, </w:t>
      </w:r>
    </w:p>
    <w:p w14:paraId="4E25149B" w14:textId="77777777" w:rsidR="00047835" w:rsidRPr="00047835" w:rsidRDefault="00047835" w:rsidP="004C549F">
      <w:pPr>
        <w:pStyle w:val="Odsekzoznamu"/>
        <w:widowControl/>
        <w:numPr>
          <w:ilvl w:val="0"/>
          <w:numId w:val="1"/>
        </w:numPr>
        <w:jc w:val="both"/>
        <w:rPr>
          <w:rStyle w:val="Zstupntext"/>
          <w:color w:val="000000"/>
        </w:rPr>
      </w:pPr>
      <w:r w:rsidRPr="00047835">
        <w:rPr>
          <w:rStyle w:val="Zstupntext"/>
          <w:color w:val="000000"/>
        </w:rPr>
        <w:t xml:space="preserve">Programového vyhlásenia vlády Slovenskej republiky schváleného uznesením vlády Slovenskej republiky č. </w:t>
      </w:r>
      <w:r w:rsidR="004C15A4">
        <w:rPr>
          <w:rStyle w:val="Zstupntext"/>
          <w:color w:val="000000"/>
        </w:rPr>
        <w:t>590</w:t>
      </w:r>
      <w:r w:rsidRPr="00047835">
        <w:rPr>
          <w:rStyle w:val="Zstupntext"/>
          <w:color w:val="000000"/>
        </w:rPr>
        <w:t xml:space="preserve"> z 13. </w:t>
      </w:r>
      <w:r w:rsidR="004C15A4">
        <w:rPr>
          <w:rStyle w:val="Zstupntext"/>
          <w:color w:val="000000"/>
        </w:rPr>
        <w:t>novembra</w:t>
      </w:r>
      <w:r w:rsidRPr="00047835">
        <w:rPr>
          <w:rStyle w:val="Zstupntext"/>
          <w:color w:val="000000"/>
        </w:rPr>
        <w:t xml:space="preserve"> 20</w:t>
      </w:r>
      <w:r w:rsidR="004C15A4">
        <w:rPr>
          <w:rStyle w:val="Zstupntext"/>
          <w:color w:val="000000"/>
        </w:rPr>
        <w:t>23</w:t>
      </w:r>
      <w:r>
        <w:rPr>
          <w:rStyle w:val="Zstupntext"/>
          <w:color w:val="000000"/>
        </w:rPr>
        <w:t xml:space="preserve"> </w:t>
      </w:r>
      <w:r w:rsidRPr="00047835">
        <w:rPr>
          <w:rStyle w:val="Zstupntext"/>
          <w:color w:val="000000"/>
        </w:rPr>
        <w:t>a </w:t>
      </w:r>
    </w:p>
    <w:p w14:paraId="7F946242" w14:textId="77777777" w:rsidR="00047835" w:rsidRDefault="00047835" w:rsidP="004C549F">
      <w:pPr>
        <w:pStyle w:val="Odsekzoznamu"/>
        <w:widowControl/>
        <w:numPr>
          <w:ilvl w:val="0"/>
          <w:numId w:val="1"/>
        </w:numPr>
        <w:jc w:val="both"/>
        <w:rPr>
          <w:rStyle w:val="Zstupntext"/>
          <w:color w:val="000000"/>
        </w:rPr>
      </w:pPr>
      <w:r w:rsidRPr="00047835">
        <w:rPr>
          <w:rStyle w:val="Zstupntext"/>
          <w:color w:val="000000"/>
        </w:rPr>
        <w:t>Plánu legislatívnych úloh vlády Slovenskej republiky na rok 2025</w:t>
      </w:r>
      <w:r w:rsidR="0035291B">
        <w:rPr>
          <w:rStyle w:val="Zstupntext"/>
          <w:color w:val="000000"/>
        </w:rPr>
        <w:t xml:space="preserve"> schváleného uznesením vlády Slovenskej republiky č. 11 z 15. januára 2025.</w:t>
      </w:r>
      <w:r w:rsidRPr="00047835">
        <w:rPr>
          <w:rStyle w:val="Zstupntext"/>
          <w:color w:val="000000"/>
        </w:rPr>
        <w:t xml:space="preserve"> </w:t>
      </w:r>
    </w:p>
    <w:p w14:paraId="3A535AB0" w14:textId="77777777" w:rsidR="004C549F" w:rsidRDefault="004C549F" w:rsidP="004C549F">
      <w:pPr>
        <w:widowControl/>
        <w:ind w:firstLine="360"/>
        <w:jc w:val="both"/>
        <w:rPr>
          <w:rStyle w:val="Zstupntext"/>
          <w:color w:val="000000"/>
        </w:rPr>
      </w:pPr>
    </w:p>
    <w:p w14:paraId="2FDDA807" w14:textId="322115F0" w:rsidR="001144B9" w:rsidRPr="001144B9" w:rsidRDefault="001144B9" w:rsidP="004C549F">
      <w:pPr>
        <w:widowControl/>
        <w:ind w:firstLine="360"/>
        <w:jc w:val="both"/>
        <w:rPr>
          <w:rStyle w:val="Zstupntext"/>
          <w:color w:val="000000"/>
        </w:rPr>
      </w:pPr>
      <w:r w:rsidRPr="001144B9">
        <w:rPr>
          <w:rStyle w:val="Zstupntext"/>
          <w:color w:val="000000"/>
        </w:rPr>
        <w:t>Občianske právo je odvetvím práva, ktoré sa bytostne dotýka každého jedného človeka. Upravuje rodinné a statusové otázky, reguluje následky bežných, ale aj zásadných majetkových rozhodnutí v živote človeka. Jeho kvalitná štruktúra a obsah sú preto nevyhnutné na to, aby všetky tieto vzťahy fungovali riadne a správne, a aby boli v prípade sporov súdne rozhodnutia predvídateľné. Dobrá, zrozumiteľná a prehľadná úprava občianskeho práva tak zabezpečuje v medziľudských vzťahoch právnu istotu – a tým je do istej miery predpokladom pre pokojné a nekonfliktné spolunažívanie v spoločenstve.</w:t>
      </w:r>
    </w:p>
    <w:p w14:paraId="59B26FB6" w14:textId="77777777" w:rsidR="004C549F" w:rsidRDefault="004C549F" w:rsidP="004C549F">
      <w:pPr>
        <w:widowControl/>
        <w:ind w:firstLine="357"/>
        <w:jc w:val="both"/>
        <w:rPr>
          <w:rStyle w:val="Zstupntext"/>
          <w:color w:val="000000"/>
        </w:rPr>
      </w:pPr>
    </w:p>
    <w:p w14:paraId="6583CFA9" w14:textId="66F82BBA" w:rsidR="00047835" w:rsidRDefault="001144B9" w:rsidP="004C549F">
      <w:pPr>
        <w:widowControl/>
        <w:ind w:firstLine="357"/>
        <w:jc w:val="both"/>
        <w:rPr>
          <w:rStyle w:val="Zstupntext"/>
          <w:color w:val="000000"/>
        </w:rPr>
      </w:pPr>
      <w:r w:rsidRPr="001144B9">
        <w:rPr>
          <w:rStyle w:val="Zstupntext"/>
          <w:color w:val="000000"/>
        </w:rPr>
        <w:t>V súčasnosti platný Občiansky zákonník bol prijatý v roku 1964, a to s obsahom poplatným dobe svojho vzniku, tzn. ako taký je vystavaný okolo typických situácií socialistického života, čo sa prejavilo v neprirodzene zúženom právnom priestore pre slobodné rozhodovanie o vlastných záležitostiach. Dôsledkom je nielen stručná právna úprava, ktorá opomínala mnohé z klasických právnych inštitútov, ale aj príliš zjednodušujúci pohľad na právo ako na systém mantinelov pre realizáciu širokej slobody jednotlivca. Hoci v priebehu času boli niektoré jeho nedostatky odstránené, aj naďalej ostáva Občiansky zákonník v mnohých smeroch predpisom len pre základné, typové prípady. V dnešnej dobe, ktorá je charakterizovaná zložitosťou spoločenských a ekonomických vzťahov, však už takýto predpis nestačí. Jeho nedostatočná a príliš zovšeobecňujúca úprava totiž neraz buď neponúka žiadne riešenia pre komplikované situácie súčasného zložitého sveta alebo vedie k neuspokojivým riešeniam, ktoré už nezodpovedajú dnešným potrebám.</w:t>
      </w:r>
    </w:p>
    <w:p w14:paraId="66D9147D" w14:textId="77777777" w:rsidR="004C549F" w:rsidRDefault="004C549F" w:rsidP="004C549F">
      <w:pPr>
        <w:widowControl/>
        <w:ind w:firstLine="357"/>
        <w:jc w:val="both"/>
        <w:rPr>
          <w:rStyle w:val="Zstupntext"/>
          <w:color w:val="000000"/>
        </w:rPr>
      </w:pPr>
    </w:p>
    <w:p w14:paraId="19C17AA6" w14:textId="50625163" w:rsidR="001144B9" w:rsidRPr="001144B9" w:rsidRDefault="001144B9" w:rsidP="004C549F">
      <w:pPr>
        <w:widowControl/>
        <w:ind w:firstLine="357"/>
        <w:jc w:val="both"/>
        <w:rPr>
          <w:rStyle w:val="Zstupntext"/>
          <w:color w:val="000000"/>
        </w:rPr>
      </w:pPr>
      <w:r w:rsidRPr="001144B9">
        <w:rPr>
          <w:rStyle w:val="Zstupntext"/>
          <w:color w:val="000000"/>
        </w:rPr>
        <w:t xml:space="preserve">Cieľom </w:t>
      </w:r>
      <w:r>
        <w:rPr>
          <w:rStyle w:val="Zstupntext"/>
          <w:color w:val="000000"/>
        </w:rPr>
        <w:t xml:space="preserve">predkladaného návrhu zákona </w:t>
      </w:r>
      <w:r w:rsidR="00750E90">
        <w:rPr>
          <w:rStyle w:val="Zstupntext"/>
          <w:color w:val="000000"/>
        </w:rPr>
        <w:t xml:space="preserve">preto </w:t>
      </w:r>
      <w:r w:rsidRPr="001144B9">
        <w:rPr>
          <w:rStyle w:val="Zstupntext"/>
          <w:color w:val="000000"/>
        </w:rPr>
        <w:t>je</w:t>
      </w:r>
    </w:p>
    <w:p w14:paraId="2E8B0062" w14:textId="09C72E7C" w:rsidR="001144B9" w:rsidRPr="001144B9" w:rsidRDefault="001144B9" w:rsidP="004C549F">
      <w:pPr>
        <w:pStyle w:val="Odsekzoznamu"/>
        <w:widowControl/>
        <w:numPr>
          <w:ilvl w:val="0"/>
          <w:numId w:val="2"/>
        </w:numPr>
        <w:jc w:val="both"/>
        <w:rPr>
          <w:rStyle w:val="Zstupntext"/>
          <w:color w:val="000000"/>
        </w:rPr>
      </w:pPr>
      <w:r w:rsidRPr="001144B9">
        <w:rPr>
          <w:rStyle w:val="Zstupntext"/>
          <w:color w:val="000000"/>
        </w:rPr>
        <w:t xml:space="preserve">odstrániť relikty socialistického prístupu k súkromnému právu, t. j. odstrániť úpravu, ktorá je ešte aj v súčasnosti obsahom poplatná dobe svojho vzniku ako úprava, len pre základné, typizované situácie bez možnosti dispozitívnej odchýlky od kogentného znenia zákona, </w:t>
      </w:r>
    </w:p>
    <w:p w14:paraId="259A6D6B" w14:textId="71C10040" w:rsidR="001144B9" w:rsidRPr="001144B9" w:rsidRDefault="001144B9" w:rsidP="004C549F">
      <w:pPr>
        <w:pStyle w:val="Odsekzoznamu"/>
        <w:widowControl/>
        <w:numPr>
          <w:ilvl w:val="0"/>
          <w:numId w:val="2"/>
        </w:numPr>
        <w:jc w:val="both"/>
        <w:rPr>
          <w:rStyle w:val="Zstupntext"/>
          <w:color w:val="000000"/>
        </w:rPr>
      </w:pPr>
      <w:r w:rsidRPr="001144B9">
        <w:rPr>
          <w:rStyle w:val="Zstupntext"/>
          <w:color w:val="000000"/>
        </w:rPr>
        <w:t xml:space="preserve">zmodernizovať súkromné právo zavedením chýbajúcich inštitútov,  ktoré každá moderná európska </w:t>
      </w:r>
      <w:r w:rsidR="003E1F17">
        <w:rPr>
          <w:rStyle w:val="Zstupntext"/>
          <w:color w:val="000000"/>
        </w:rPr>
        <w:t xml:space="preserve">právna </w:t>
      </w:r>
      <w:r w:rsidRPr="001144B9">
        <w:rPr>
          <w:rStyle w:val="Zstupntext"/>
          <w:color w:val="000000"/>
        </w:rPr>
        <w:t>úprava</w:t>
      </w:r>
      <w:r w:rsidR="003E1F17">
        <w:rPr>
          <w:rStyle w:val="Zstupntext"/>
          <w:color w:val="000000"/>
        </w:rPr>
        <w:t xml:space="preserve"> súkromného práva</w:t>
      </w:r>
      <w:r w:rsidRPr="001144B9">
        <w:rPr>
          <w:rStyle w:val="Zstupntext"/>
          <w:color w:val="000000"/>
        </w:rPr>
        <w:t xml:space="preserve"> pozná a pracuje s nimi,</w:t>
      </w:r>
    </w:p>
    <w:p w14:paraId="30647617" w14:textId="77777777" w:rsidR="001144B9" w:rsidRPr="004E2101" w:rsidRDefault="001144B9" w:rsidP="004C549F">
      <w:pPr>
        <w:pStyle w:val="Odsekzoznamu"/>
        <w:widowControl/>
        <w:numPr>
          <w:ilvl w:val="0"/>
          <w:numId w:val="2"/>
        </w:numPr>
        <w:jc w:val="both"/>
        <w:rPr>
          <w:rStyle w:val="Zstupntext"/>
          <w:color w:val="000000"/>
        </w:rPr>
      </w:pPr>
      <w:r w:rsidRPr="001144B9">
        <w:rPr>
          <w:rStyle w:val="Zstupntext"/>
          <w:color w:val="000000"/>
        </w:rPr>
        <w:t>pozdvihnúť význam autonómie vôle v takom význame, že nový Občiansky zákonník má byť nosným pilierom slobodného uváženia a voľby každého jednotlivca o tom, ako chce žiť a usporiadať si svoje životné situácie tak, aby ingerencia štátu do toho bola minimálna,</w:t>
      </w:r>
    </w:p>
    <w:p w14:paraId="1913307E" w14:textId="41D8A888" w:rsidR="001144B9" w:rsidRPr="003E1F17" w:rsidRDefault="001144B9" w:rsidP="004C549F">
      <w:pPr>
        <w:pStyle w:val="Odsekzoznamu"/>
        <w:widowControl/>
        <w:numPr>
          <w:ilvl w:val="0"/>
          <w:numId w:val="2"/>
        </w:numPr>
        <w:jc w:val="both"/>
        <w:rPr>
          <w:rStyle w:val="Zstupntext"/>
          <w:color w:val="000000"/>
        </w:rPr>
      </w:pPr>
      <w:r w:rsidRPr="00197A7A">
        <w:rPr>
          <w:rStyle w:val="Zstupntext"/>
          <w:color w:val="000000"/>
        </w:rPr>
        <w:lastRenderedPageBreak/>
        <w:t xml:space="preserve">zjednotiť podstatnú časť súkromnoprávnej úpravy odstránením duplicity právnej úpravy a presunom úpravy z osobitných </w:t>
      </w:r>
      <w:r w:rsidR="003E1F17">
        <w:rPr>
          <w:rStyle w:val="Zstupntext"/>
          <w:color w:val="000000"/>
        </w:rPr>
        <w:t>predpisov</w:t>
      </w:r>
      <w:r w:rsidRPr="003E1F17">
        <w:rPr>
          <w:rStyle w:val="Zstupntext"/>
          <w:color w:val="000000"/>
        </w:rPr>
        <w:t xml:space="preserve"> do Občianskeho zákonníka všade tam, kde to dáva zmysel</w:t>
      </w:r>
      <w:r w:rsidR="00750E90">
        <w:rPr>
          <w:rStyle w:val="Zstupntext"/>
          <w:color w:val="000000"/>
        </w:rPr>
        <w:t xml:space="preserve"> a prináša pridanú hodnotu</w:t>
      </w:r>
      <w:r w:rsidRPr="003E1F17">
        <w:rPr>
          <w:rStyle w:val="Zstupntext"/>
          <w:color w:val="000000"/>
        </w:rPr>
        <w:t>,</w:t>
      </w:r>
    </w:p>
    <w:p w14:paraId="103806FA" w14:textId="13D292FF" w:rsidR="001144B9" w:rsidRPr="003E1F17" w:rsidRDefault="001144B9" w:rsidP="004C549F">
      <w:pPr>
        <w:pStyle w:val="Odsekzoznamu"/>
        <w:widowControl/>
        <w:numPr>
          <w:ilvl w:val="0"/>
          <w:numId w:val="2"/>
        </w:numPr>
        <w:jc w:val="both"/>
        <w:rPr>
          <w:rStyle w:val="Zstupntext"/>
          <w:color w:val="000000"/>
        </w:rPr>
      </w:pPr>
      <w:r w:rsidRPr="003E1F17">
        <w:rPr>
          <w:rStyle w:val="Zstupntext"/>
          <w:color w:val="000000"/>
        </w:rPr>
        <w:t>sprehľadniť a vyjasniť systém súkromného práva</w:t>
      </w:r>
      <w:r w:rsidR="00750E90">
        <w:rPr>
          <w:rStyle w:val="Zstupntext"/>
          <w:color w:val="000000"/>
        </w:rPr>
        <w:t>,</w:t>
      </w:r>
      <w:r w:rsidRPr="003E1F17">
        <w:rPr>
          <w:rStyle w:val="Zstupntext"/>
          <w:color w:val="000000"/>
        </w:rPr>
        <w:t xml:space="preserve"> a teda, lepšie prepojiť tú úpravu, ktorá zostane zachovaná v osobitných </w:t>
      </w:r>
      <w:r w:rsidR="003E1F17">
        <w:rPr>
          <w:rStyle w:val="Zstupntext"/>
          <w:color w:val="000000"/>
        </w:rPr>
        <w:t>predpisoch</w:t>
      </w:r>
      <w:r w:rsidRPr="003E1F17">
        <w:rPr>
          <w:rStyle w:val="Zstupntext"/>
          <w:color w:val="000000"/>
        </w:rPr>
        <w:t xml:space="preserve"> s úpravou Občianskeho zákonníka a vyjasniť a zjednotiť vzťahy medzi nimi vrátane terminológie.</w:t>
      </w:r>
    </w:p>
    <w:p w14:paraId="11A50444" w14:textId="77777777" w:rsidR="004C549F" w:rsidRDefault="004C549F" w:rsidP="004C549F">
      <w:pPr>
        <w:widowControl/>
        <w:ind w:firstLine="357"/>
        <w:jc w:val="both"/>
        <w:rPr>
          <w:rStyle w:val="Zstupntext"/>
          <w:color w:val="000000"/>
        </w:rPr>
      </w:pPr>
    </w:p>
    <w:p w14:paraId="6266461A" w14:textId="21F01010" w:rsidR="00750E90" w:rsidRDefault="001144B9" w:rsidP="004C549F">
      <w:pPr>
        <w:widowControl/>
        <w:ind w:firstLine="357"/>
        <w:jc w:val="both"/>
        <w:rPr>
          <w:rStyle w:val="Zstupntext"/>
          <w:color w:val="000000"/>
        </w:rPr>
      </w:pPr>
      <w:r w:rsidRPr="003E1F17">
        <w:rPr>
          <w:rStyle w:val="Zstupntext"/>
          <w:color w:val="000000"/>
        </w:rPr>
        <w:t xml:space="preserve">Výsledkom by mal byť nový Občiansky zákonník ako centrálny </w:t>
      </w:r>
      <w:r w:rsidR="003E1F17">
        <w:rPr>
          <w:rStyle w:val="Zstupntext"/>
          <w:color w:val="000000"/>
        </w:rPr>
        <w:t xml:space="preserve">všeobecný </w:t>
      </w:r>
      <w:r w:rsidR="00711FB7">
        <w:rPr>
          <w:rStyle w:val="Zstupntext"/>
          <w:color w:val="000000"/>
        </w:rPr>
        <w:t>kódex</w:t>
      </w:r>
      <w:r w:rsidR="00711FB7" w:rsidRPr="003E1F17">
        <w:rPr>
          <w:rStyle w:val="Zstupntext"/>
          <w:color w:val="000000"/>
        </w:rPr>
        <w:t xml:space="preserve"> </w:t>
      </w:r>
      <w:r w:rsidRPr="003E1F17">
        <w:rPr>
          <w:rStyle w:val="Zstupntext"/>
          <w:color w:val="000000"/>
        </w:rPr>
        <w:t xml:space="preserve">súkromného práva so širokým záberom, ktorý v sebe obsiahne úpravu čo najväčšieho rozsahu súkromnoprávnych vzťahov, čím sa zabezpečí jednotnosť a prehľadnosť </w:t>
      </w:r>
      <w:r w:rsidR="003E1F17">
        <w:rPr>
          <w:rStyle w:val="Zstupntext"/>
          <w:color w:val="000000"/>
        </w:rPr>
        <w:t xml:space="preserve">právneho </w:t>
      </w:r>
      <w:r w:rsidRPr="003E1F17">
        <w:rPr>
          <w:rStyle w:val="Zstupntext"/>
          <w:color w:val="000000"/>
        </w:rPr>
        <w:t>systému. Táto centrálnosť a jednotnosť bude zároveň viesť k tomu, aby sa k prípadným zmenám pristupovalo citlivo spôsobom, ktorým sa zabezpečí súdržnosť a spojitosť systému občianskeho práva.</w:t>
      </w:r>
      <w:r w:rsidR="00750E90">
        <w:rPr>
          <w:rStyle w:val="Zstupntext"/>
          <w:color w:val="000000"/>
        </w:rPr>
        <w:t xml:space="preserve"> V tejto súvislosti nový Občiansky zákonník </w:t>
      </w:r>
      <w:r w:rsidR="009F3C72">
        <w:rPr>
          <w:rStyle w:val="Zstupntext"/>
          <w:color w:val="000000"/>
        </w:rPr>
        <w:t xml:space="preserve">zahrnie </w:t>
      </w:r>
      <w:r w:rsidR="00BD37E2">
        <w:rPr>
          <w:rStyle w:val="Zstupntext"/>
          <w:color w:val="000000"/>
        </w:rPr>
        <w:t xml:space="preserve">najmä </w:t>
      </w:r>
      <w:r w:rsidR="00750E90">
        <w:rPr>
          <w:rStyle w:val="Zstupntext"/>
          <w:color w:val="000000"/>
        </w:rPr>
        <w:t>úpravu</w:t>
      </w:r>
    </w:p>
    <w:p w14:paraId="4C86A340" w14:textId="5EA6FF02" w:rsidR="007E16B1" w:rsidRDefault="007E16B1" w:rsidP="004C549F">
      <w:pPr>
        <w:pStyle w:val="Odsekzoznamu"/>
        <w:widowControl/>
        <w:numPr>
          <w:ilvl w:val="0"/>
          <w:numId w:val="3"/>
        </w:numPr>
        <w:jc w:val="both"/>
        <w:rPr>
          <w:rStyle w:val="Zstupntext"/>
          <w:color w:val="000000"/>
        </w:rPr>
      </w:pPr>
      <w:r>
        <w:rPr>
          <w:rStyle w:val="Zstupntext"/>
          <w:color w:val="000000"/>
        </w:rPr>
        <w:t xml:space="preserve">vybraných ustanovení prvej časti </w:t>
      </w:r>
      <w:r w:rsidR="00EB2307">
        <w:rPr>
          <w:rStyle w:val="Zstupntext"/>
          <w:color w:val="000000"/>
        </w:rPr>
        <w:t xml:space="preserve">prvej hlavy a druhej časti </w:t>
      </w:r>
      <w:r>
        <w:rPr>
          <w:rStyle w:val="Zstupntext"/>
          <w:color w:val="000000"/>
        </w:rPr>
        <w:t>Obchodného zákonníka,</w:t>
      </w:r>
    </w:p>
    <w:p w14:paraId="316167F4" w14:textId="23D86C85" w:rsidR="00750E90" w:rsidRDefault="00D343FA" w:rsidP="004C549F">
      <w:pPr>
        <w:pStyle w:val="Odsekzoznamu"/>
        <w:widowControl/>
        <w:numPr>
          <w:ilvl w:val="0"/>
          <w:numId w:val="3"/>
        </w:numPr>
        <w:jc w:val="both"/>
        <w:rPr>
          <w:rStyle w:val="Zstupntext"/>
          <w:color w:val="000000"/>
        </w:rPr>
      </w:pPr>
      <w:r>
        <w:rPr>
          <w:rStyle w:val="Zstupntext"/>
          <w:color w:val="000000"/>
        </w:rPr>
        <w:t xml:space="preserve">ustanovení </w:t>
      </w:r>
      <w:r w:rsidR="00230983">
        <w:rPr>
          <w:rStyle w:val="Zstupntext"/>
          <w:color w:val="000000"/>
        </w:rPr>
        <w:t>prvej časti piatej hlavy</w:t>
      </w:r>
      <w:r w:rsidR="007E16B1">
        <w:rPr>
          <w:rStyle w:val="Zstupntext"/>
          <w:color w:val="000000"/>
        </w:rPr>
        <w:t xml:space="preserve"> Obchodného zákonníka</w:t>
      </w:r>
      <w:r w:rsidR="00230983">
        <w:rPr>
          <w:rStyle w:val="Zstupntext"/>
          <w:color w:val="000000"/>
        </w:rPr>
        <w:t xml:space="preserve"> o hospodárskej súťaži</w:t>
      </w:r>
      <w:r w:rsidR="007E16B1">
        <w:rPr>
          <w:rStyle w:val="Zstupntext"/>
          <w:color w:val="000000"/>
        </w:rPr>
        <w:t>,</w:t>
      </w:r>
    </w:p>
    <w:p w14:paraId="23485175" w14:textId="20FCA85C" w:rsidR="007E16B1" w:rsidRDefault="007E16B1" w:rsidP="004C549F">
      <w:pPr>
        <w:pStyle w:val="Odsekzoznamu"/>
        <w:widowControl/>
        <w:numPr>
          <w:ilvl w:val="0"/>
          <w:numId w:val="3"/>
        </w:numPr>
        <w:ind w:left="714" w:hanging="357"/>
        <w:jc w:val="both"/>
        <w:rPr>
          <w:rStyle w:val="Zstupntext"/>
          <w:color w:val="000000"/>
        </w:rPr>
      </w:pPr>
      <w:r>
        <w:rPr>
          <w:rStyle w:val="Zstupntext"/>
          <w:color w:val="000000"/>
        </w:rPr>
        <w:t>tretej časti Obchodného zákonníka upravujúcej obchodné záväzkové vzťahy,</w:t>
      </w:r>
    </w:p>
    <w:p w14:paraId="48ECCAB5" w14:textId="0F0F2BF9" w:rsidR="007E16B1" w:rsidRDefault="007E16B1" w:rsidP="004C549F">
      <w:pPr>
        <w:pStyle w:val="Odsekzoznamu"/>
        <w:widowControl/>
        <w:numPr>
          <w:ilvl w:val="0"/>
          <w:numId w:val="3"/>
        </w:numPr>
        <w:jc w:val="both"/>
        <w:rPr>
          <w:rStyle w:val="Zstupntext"/>
          <w:color w:val="000000"/>
        </w:rPr>
      </w:pPr>
      <w:r>
        <w:rPr>
          <w:rStyle w:val="Zstupntext"/>
          <w:color w:val="000000"/>
        </w:rPr>
        <w:t>ustanovení o vecných právach k bytom a nebytovým priestorom</w:t>
      </w:r>
      <w:r w:rsidRPr="007E16B1">
        <w:rPr>
          <w:rStyle w:val="Zstupntext"/>
          <w:color w:val="000000"/>
        </w:rPr>
        <w:t xml:space="preserve"> </w:t>
      </w:r>
      <w:r>
        <w:rPr>
          <w:rStyle w:val="Zstupntext"/>
          <w:color w:val="000000"/>
        </w:rPr>
        <w:t xml:space="preserve">zákona Národnej rady Slovenskej republiky č. 182/1993 Zb. o vlastníctve bytov a nebytových priestorov v znení neskorších predpisov, </w:t>
      </w:r>
    </w:p>
    <w:p w14:paraId="5416A867" w14:textId="731F9FBC" w:rsidR="007E16B1" w:rsidRDefault="00EB2307" w:rsidP="004C549F">
      <w:pPr>
        <w:pStyle w:val="Odsekzoznamu"/>
        <w:widowControl/>
        <w:numPr>
          <w:ilvl w:val="0"/>
          <w:numId w:val="3"/>
        </w:numPr>
        <w:jc w:val="both"/>
        <w:rPr>
          <w:rStyle w:val="Zstupntext"/>
          <w:color w:val="000000"/>
        </w:rPr>
      </w:pPr>
      <w:r>
        <w:rPr>
          <w:rStyle w:val="Zstupntext"/>
          <w:color w:val="000000"/>
        </w:rPr>
        <w:t>ustanovení licenčnej zmluvy zákona č. 185/2015 Z. z. Autorský zákon v znení neskorších predpisov</w:t>
      </w:r>
      <w:r w:rsidR="00BD37E2">
        <w:rPr>
          <w:rStyle w:val="Zstupntext"/>
          <w:color w:val="000000"/>
        </w:rPr>
        <w:t>.</w:t>
      </w:r>
    </w:p>
    <w:p w14:paraId="317BEC2A" w14:textId="77777777" w:rsidR="004C549F" w:rsidRDefault="004C549F" w:rsidP="004C549F">
      <w:pPr>
        <w:widowControl/>
        <w:ind w:firstLine="357"/>
        <w:jc w:val="both"/>
        <w:rPr>
          <w:rFonts w:ascii="Times New Roman" w:hAnsi="Times New Roman"/>
        </w:rPr>
      </w:pPr>
    </w:p>
    <w:p w14:paraId="2A1082F2" w14:textId="0E7E4690" w:rsidR="004C549F" w:rsidRDefault="0034047F" w:rsidP="004C549F">
      <w:pPr>
        <w:widowControl/>
        <w:ind w:firstLine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Príprava návrhu zákona bola zverená</w:t>
      </w:r>
      <w:r w:rsidR="00047835" w:rsidRPr="00047835">
        <w:rPr>
          <w:rFonts w:ascii="Times New Roman" w:hAnsi="Times New Roman"/>
        </w:rPr>
        <w:t xml:space="preserve"> </w:t>
      </w:r>
      <w:r w:rsidR="004C549F">
        <w:rPr>
          <w:rFonts w:ascii="Times New Roman" w:hAnsi="Times New Roman"/>
        </w:rPr>
        <w:t>K</w:t>
      </w:r>
      <w:r w:rsidR="00047835" w:rsidRPr="00047835">
        <w:rPr>
          <w:rFonts w:ascii="Times New Roman" w:hAnsi="Times New Roman"/>
        </w:rPr>
        <w:t>omisi</w:t>
      </w:r>
      <w:r>
        <w:rPr>
          <w:rFonts w:ascii="Times New Roman" w:hAnsi="Times New Roman"/>
        </w:rPr>
        <w:t>i</w:t>
      </w:r>
      <w:r w:rsidR="00047835" w:rsidRPr="00047835">
        <w:rPr>
          <w:rFonts w:ascii="Times New Roman" w:hAnsi="Times New Roman"/>
        </w:rPr>
        <w:t xml:space="preserve"> pre</w:t>
      </w:r>
      <w:r w:rsidR="004C549F">
        <w:rPr>
          <w:rFonts w:ascii="Times New Roman" w:hAnsi="Times New Roman"/>
        </w:rPr>
        <w:t xml:space="preserve"> kodifikáciu nového</w:t>
      </w:r>
      <w:r w:rsidR="00047835" w:rsidRPr="00047835">
        <w:rPr>
          <w:rFonts w:ascii="Times New Roman" w:hAnsi="Times New Roman"/>
        </w:rPr>
        <w:t xml:space="preserve"> Občiansk</w:t>
      </w:r>
      <w:r w:rsidR="004C549F">
        <w:rPr>
          <w:rFonts w:ascii="Times New Roman" w:hAnsi="Times New Roman"/>
        </w:rPr>
        <w:t>eho</w:t>
      </w:r>
      <w:r w:rsidR="00047835" w:rsidRPr="00047835">
        <w:rPr>
          <w:rFonts w:ascii="Times New Roman" w:hAnsi="Times New Roman"/>
        </w:rPr>
        <w:t xml:space="preserve"> </w:t>
      </w:r>
      <w:r w:rsidR="00750E90">
        <w:rPr>
          <w:rFonts w:ascii="Times New Roman" w:hAnsi="Times New Roman"/>
        </w:rPr>
        <w:t>zákonník</w:t>
      </w:r>
      <w:r w:rsidR="004C549F">
        <w:rPr>
          <w:rFonts w:ascii="Times New Roman" w:hAnsi="Times New Roman"/>
        </w:rPr>
        <w:t>a a súkromného práva</w:t>
      </w:r>
      <w:r>
        <w:rPr>
          <w:rFonts w:ascii="Times New Roman" w:hAnsi="Times New Roman"/>
        </w:rPr>
        <w:t xml:space="preserve"> (ďalej len „rekodifikačná komisia“), ktorá bola</w:t>
      </w:r>
      <w:r w:rsidR="00047835" w:rsidRPr="00047835">
        <w:rPr>
          <w:rFonts w:ascii="Times New Roman" w:hAnsi="Times New Roman"/>
        </w:rPr>
        <w:t xml:space="preserve"> kreovaná ministrom spravodlivosti Slovenskej republiky v</w:t>
      </w:r>
      <w:r>
        <w:rPr>
          <w:rFonts w:ascii="Times New Roman" w:hAnsi="Times New Roman"/>
        </w:rPr>
        <w:t xml:space="preserve"> roku </w:t>
      </w:r>
      <w:r w:rsidR="00047835" w:rsidRPr="00047835">
        <w:rPr>
          <w:rFonts w:ascii="Times New Roman" w:hAnsi="Times New Roman"/>
        </w:rPr>
        <w:t>20</w:t>
      </w:r>
      <w:r w:rsidR="00624226">
        <w:rPr>
          <w:rFonts w:ascii="Times New Roman" w:hAnsi="Times New Roman"/>
        </w:rPr>
        <w:t>23</w:t>
      </w:r>
      <w:r w:rsidR="00047835" w:rsidRPr="00047835">
        <w:rPr>
          <w:rFonts w:ascii="Times New Roman" w:hAnsi="Times New Roman"/>
        </w:rPr>
        <w:t xml:space="preserve">. Členovia </w:t>
      </w:r>
      <w:r>
        <w:rPr>
          <w:rFonts w:ascii="Times New Roman" w:hAnsi="Times New Roman"/>
        </w:rPr>
        <w:t>r</w:t>
      </w:r>
      <w:r w:rsidR="00047835" w:rsidRPr="00047835">
        <w:rPr>
          <w:rFonts w:ascii="Times New Roman" w:hAnsi="Times New Roman"/>
        </w:rPr>
        <w:t xml:space="preserve">ekodifikačnej komisie boli účelne vybraní tak, aby sa vytvorila rôznorodá skupina, v ktorej pôsobia odborníci z radov sudcov, advokátov, notárov, </w:t>
      </w:r>
      <w:r w:rsidR="008C17F0">
        <w:rPr>
          <w:rFonts w:ascii="Times New Roman" w:hAnsi="Times New Roman"/>
        </w:rPr>
        <w:t xml:space="preserve">akademikov, </w:t>
      </w:r>
      <w:r w:rsidR="00047835" w:rsidRPr="00047835">
        <w:rPr>
          <w:rFonts w:ascii="Times New Roman" w:hAnsi="Times New Roman"/>
        </w:rPr>
        <w:t>expertov na právnu históriu či európske právo. Zastúpenie majú právni teoretici</w:t>
      </w:r>
      <w:r w:rsidR="008C17F0">
        <w:rPr>
          <w:rFonts w:ascii="Times New Roman" w:hAnsi="Times New Roman"/>
        </w:rPr>
        <w:t>,</w:t>
      </w:r>
      <w:r w:rsidR="00047835" w:rsidRPr="00047835">
        <w:rPr>
          <w:rFonts w:ascii="Times New Roman" w:hAnsi="Times New Roman"/>
        </w:rPr>
        <w:t xml:space="preserve"> aj praktizujúci odborníci. Okrem </w:t>
      </w:r>
      <w:r>
        <w:rPr>
          <w:rFonts w:ascii="Times New Roman" w:hAnsi="Times New Roman"/>
        </w:rPr>
        <w:t xml:space="preserve">expertízy svojich </w:t>
      </w:r>
      <w:r w:rsidR="00047835" w:rsidRPr="00047835">
        <w:rPr>
          <w:rFonts w:ascii="Times New Roman" w:hAnsi="Times New Roman"/>
        </w:rPr>
        <w:t xml:space="preserve">stálych členov </w:t>
      </w:r>
      <w:r>
        <w:rPr>
          <w:rFonts w:ascii="Times New Roman" w:hAnsi="Times New Roman"/>
        </w:rPr>
        <w:t>r</w:t>
      </w:r>
      <w:r w:rsidR="00047835" w:rsidRPr="00047835">
        <w:rPr>
          <w:rFonts w:ascii="Times New Roman" w:hAnsi="Times New Roman"/>
        </w:rPr>
        <w:t xml:space="preserve">ekodifikačná komisia využila pri svojich prácach i názory a podnety ďalších expertov, ktorí pôsobia ako ad hoc členovia, či ako stáli členovia pracovných skupín pre jednotlivé oblasti </w:t>
      </w:r>
      <w:r w:rsidR="008C17F0">
        <w:rPr>
          <w:rFonts w:ascii="Times New Roman" w:hAnsi="Times New Roman"/>
        </w:rPr>
        <w:t>súkromného práva, ako aj konzultácie s</w:t>
      </w:r>
      <w:r w:rsidR="003210BA">
        <w:rPr>
          <w:rFonts w:ascii="Times New Roman" w:hAnsi="Times New Roman"/>
        </w:rPr>
        <w:t xml:space="preserve"> </w:t>
      </w:r>
      <w:r w:rsidR="008C17F0">
        <w:rPr>
          <w:rFonts w:ascii="Times New Roman" w:hAnsi="Times New Roman"/>
        </w:rPr>
        <w:t>Národnou bankou Slovenska, Slovenskou bankovou asociáciou a Slovenskou asociáciou poisťovní</w:t>
      </w:r>
      <w:r w:rsidR="00047835" w:rsidRPr="00047835">
        <w:rPr>
          <w:rFonts w:ascii="Times New Roman" w:hAnsi="Times New Roman"/>
        </w:rPr>
        <w:t xml:space="preserve">. </w:t>
      </w:r>
    </w:p>
    <w:p w14:paraId="4F0BEAE9" w14:textId="77777777" w:rsidR="004C549F" w:rsidRDefault="004C549F" w:rsidP="004C549F">
      <w:pPr>
        <w:widowControl/>
        <w:ind w:firstLine="357"/>
        <w:jc w:val="both"/>
        <w:rPr>
          <w:rFonts w:ascii="Times New Roman" w:hAnsi="Times New Roman"/>
        </w:rPr>
      </w:pPr>
    </w:p>
    <w:p w14:paraId="4F05A94D" w14:textId="6D7E2FF6" w:rsidR="004C549F" w:rsidRDefault="004C549F" w:rsidP="004C549F">
      <w:pPr>
        <w:widowControl/>
        <w:ind w:firstLine="357"/>
        <w:jc w:val="both"/>
        <w:rPr>
          <w:rStyle w:val="Zstupntext"/>
          <w:color w:val="000000"/>
        </w:rPr>
      </w:pPr>
      <w:r>
        <w:rPr>
          <w:rStyle w:val="Zstupntext"/>
          <w:color w:val="000000"/>
        </w:rPr>
        <w:t xml:space="preserve">Vo vzťahu k východiskovým princípom definovaným v legislatívnom zámere je osobitne dôležité uviesť, že po rozsiahlej odbornej diskusii rekodifikačná komisia dospela k záveru o nemožnosti absolútneho podriadenia budúcej právnej úpravy zásade </w:t>
      </w:r>
      <w:r w:rsidRPr="006A2B18">
        <w:rPr>
          <w:rStyle w:val="Zstupntext"/>
          <w:i/>
          <w:color w:val="000000"/>
        </w:rPr>
        <w:t>„</w:t>
      </w:r>
      <w:proofErr w:type="spellStart"/>
      <w:r w:rsidRPr="006A2B18">
        <w:rPr>
          <w:rStyle w:val="Zstupntext"/>
          <w:i/>
          <w:color w:val="000000"/>
        </w:rPr>
        <w:t>superficies</w:t>
      </w:r>
      <w:proofErr w:type="spellEnd"/>
      <w:r w:rsidRPr="006A2B18">
        <w:rPr>
          <w:rStyle w:val="Zstupntext"/>
          <w:i/>
          <w:color w:val="000000"/>
        </w:rPr>
        <w:t xml:space="preserve"> </w:t>
      </w:r>
      <w:proofErr w:type="spellStart"/>
      <w:r w:rsidRPr="006A2B18">
        <w:rPr>
          <w:rStyle w:val="Zstupntext"/>
          <w:i/>
          <w:color w:val="000000"/>
        </w:rPr>
        <w:t>solo</w:t>
      </w:r>
      <w:proofErr w:type="spellEnd"/>
      <w:r w:rsidRPr="006A2B18">
        <w:rPr>
          <w:rStyle w:val="Zstupntext"/>
          <w:i/>
          <w:color w:val="000000"/>
        </w:rPr>
        <w:t xml:space="preserve"> </w:t>
      </w:r>
      <w:proofErr w:type="spellStart"/>
      <w:r w:rsidRPr="006A2B18">
        <w:rPr>
          <w:rStyle w:val="Zstupntext"/>
          <w:i/>
          <w:color w:val="000000"/>
        </w:rPr>
        <w:t>cedit</w:t>
      </w:r>
      <w:proofErr w:type="spellEnd"/>
      <w:r w:rsidRPr="006A2B18">
        <w:rPr>
          <w:rStyle w:val="Zstupntext"/>
          <w:i/>
          <w:color w:val="000000"/>
        </w:rPr>
        <w:t>“</w:t>
      </w:r>
      <w:r>
        <w:rPr>
          <w:rStyle w:val="Zstupntext"/>
          <w:color w:val="000000"/>
        </w:rPr>
        <w:t>. Predložený návrh</w:t>
      </w:r>
      <w:r w:rsidRPr="00F535E7">
        <w:rPr>
          <w:rStyle w:val="Zstupntext"/>
          <w:color w:val="000000"/>
        </w:rPr>
        <w:t xml:space="preserve"> zákona v tomto rozsahu teda predstavuje odklon od</w:t>
      </w:r>
      <w:r>
        <w:rPr>
          <w:rStyle w:val="Zstupntext"/>
          <w:color w:val="000000"/>
        </w:rPr>
        <w:t xml:space="preserve"> princípov definovaných a pre predkladateľa čo do obsahu predkladanej právnej úpravy záväzných v schválenom legislatívnom zámere. Vys</w:t>
      </w:r>
      <w:r w:rsidRPr="006A2B18">
        <w:rPr>
          <w:rStyle w:val="Zstupntext"/>
          <w:color w:val="000000"/>
        </w:rPr>
        <w:t xml:space="preserve">tavanie právnej úpravy nového Občianskeho zákonníka na uvedenej zásade </w:t>
      </w:r>
      <w:r>
        <w:rPr>
          <w:rStyle w:val="Zstupntext"/>
          <w:color w:val="000000"/>
        </w:rPr>
        <w:t xml:space="preserve">by </w:t>
      </w:r>
      <w:r w:rsidRPr="006A2B18">
        <w:rPr>
          <w:rStyle w:val="Zstupntext"/>
          <w:color w:val="000000"/>
        </w:rPr>
        <w:t>totiž  predstav</w:t>
      </w:r>
      <w:r>
        <w:rPr>
          <w:rStyle w:val="Zstupntext"/>
          <w:color w:val="000000"/>
        </w:rPr>
        <w:t>ovalo</w:t>
      </w:r>
      <w:r w:rsidRPr="006A2B18">
        <w:rPr>
          <w:rStyle w:val="Zstupntext"/>
          <w:color w:val="000000"/>
        </w:rPr>
        <w:t xml:space="preserve"> ďalekosiahly </w:t>
      </w:r>
      <w:r>
        <w:rPr>
          <w:rStyle w:val="Zstupntext"/>
          <w:color w:val="000000"/>
        </w:rPr>
        <w:t xml:space="preserve">zásah do vžitých konceptov, a ako taký by nerešpektoval základnú nosnú axiómu predstavovanej rekodifikácie, ktorú je možné definovať a označiť ako </w:t>
      </w:r>
      <w:r w:rsidRPr="007D59FB">
        <w:rPr>
          <w:rStyle w:val="Zstupntext"/>
          <w:i/>
          <w:color w:val="000000"/>
        </w:rPr>
        <w:t>racionálnu kontinuitu</w:t>
      </w:r>
      <w:r w:rsidRPr="006A2B18">
        <w:rPr>
          <w:rStyle w:val="Zstupntext"/>
          <w:color w:val="000000"/>
        </w:rPr>
        <w:t>, t. j. racionálnu nadväznosť na už existujúc</w:t>
      </w:r>
      <w:r>
        <w:rPr>
          <w:rStyle w:val="Zstupntext"/>
          <w:color w:val="000000"/>
        </w:rPr>
        <w:t>u</w:t>
      </w:r>
      <w:r w:rsidRPr="006A2B18">
        <w:rPr>
          <w:rStyle w:val="Zstupntext"/>
          <w:color w:val="000000"/>
        </w:rPr>
        <w:t xml:space="preserve"> právn</w:t>
      </w:r>
      <w:r>
        <w:rPr>
          <w:rStyle w:val="Zstupntext"/>
          <w:color w:val="000000"/>
        </w:rPr>
        <w:t>u</w:t>
      </w:r>
      <w:r w:rsidRPr="006A2B18">
        <w:rPr>
          <w:rStyle w:val="Zstupntext"/>
          <w:color w:val="000000"/>
        </w:rPr>
        <w:t xml:space="preserve"> úpravu</w:t>
      </w:r>
      <w:r>
        <w:rPr>
          <w:rStyle w:val="Zstupntext"/>
          <w:color w:val="000000"/>
        </w:rPr>
        <w:t xml:space="preserve"> </w:t>
      </w:r>
      <w:r w:rsidRPr="003210BA">
        <w:rPr>
          <w:rStyle w:val="Zstupntext"/>
          <w:color w:val="000000"/>
        </w:rPr>
        <w:t>pri súčasnom zachovaní vžitej terminológie, pojmov a výrazov, a teda k zmenám do</w:t>
      </w:r>
      <w:r>
        <w:rPr>
          <w:rStyle w:val="Zstupntext"/>
          <w:color w:val="000000"/>
        </w:rPr>
        <w:t>chádza</w:t>
      </w:r>
      <w:r w:rsidRPr="003210BA">
        <w:rPr>
          <w:rStyle w:val="Zstupntext"/>
          <w:color w:val="000000"/>
        </w:rPr>
        <w:t xml:space="preserve"> iba v prípadoch, k</w:t>
      </w:r>
      <w:r>
        <w:rPr>
          <w:rStyle w:val="Zstupntext"/>
          <w:color w:val="000000"/>
        </w:rPr>
        <w:t>de</w:t>
      </w:r>
      <w:r w:rsidRPr="003210BA">
        <w:rPr>
          <w:rStyle w:val="Zstupntext"/>
          <w:color w:val="000000"/>
        </w:rPr>
        <w:t xml:space="preserve"> </w:t>
      </w:r>
      <w:r>
        <w:rPr>
          <w:rStyle w:val="Zstupntext"/>
          <w:color w:val="000000"/>
        </w:rPr>
        <w:t>je to</w:t>
      </w:r>
      <w:r w:rsidRPr="003210BA">
        <w:rPr>
          <w:rStyle w:val="Zstupntext"/>
          <w:color w:val="000000"/>
        </w:rPr>
        <w:t xml:space="preserve"> nevyhnutné</w:t>
      </w:r>
      <w:r>
        <w:rPr>
          <w:rStyle w:val="Zstupntext"/>
          <w:color w:val="000000"/>
        </w:rPr>
        <w:t xml:space="preserve">. Naviac sa v návrhu zákona </w:t>
      </w:r>
      <w:r w:rsidRPr="00711FB7">
        <w:rPr>
          <w:rStyle w:val="Zstupntext"/>
          <w:color w:val="000000"/>
        </w:rPr>
        <w:t>precizujú ustanovenia, ktoré spôsob</w:t>
      </w:r>
      <w:r>
        <w:rPr>
          <w:rStyle w:val="Zstupntext"/>
          <w:color w:val="000000"/>
        </w:rPr>
        <w:t>ovali</w:t>
      </w:r>
      <w:r w:rsidRPr="00711FB7">
        <w:rPr>
          <w:rStyle w:val="Zstupntext"/>
          <w:color w:val="000000"/>
        </w:rPr>
        <w:t xml:space="preserve"> výkladové a praktické problémy, a to aj na základe reflexie rozhodovacej praxe súdov</w:t>
      </w:r>
      <w:r>
        <w:rPr>
          <w:rStyle w:val="Zstupntext"/>
          <w:color w:val="000000"/>
        </w:rPr>
        <w:t>.</w:t>
      </w:r>
      <w:r w:rsidR="00F7645D">
        <w:rPr>
          <w:rStyle w:val="Zstupntext"/>
          <w:color w:val="000000"/>
        </w:rPr>
        <w:t xml:space="preserve"> </w:t>
      </w:r>
    </w:p>
    <w:p w14:paraId="6BDB7C2D" w14:textId="77777777" w:rsidR="00E773C4" w:rsidRDefault="00E773C4" w:rsidP="004C549F">
      <w:pPr>
        <w:widowControl/>
        <w:ind w:firstLine="357"/>
        <w:jc w:val="both"/>
        <w:rPr>
          <w:rFonts w:ascii="Times New Roman" w:hAnsi="Times New Roman"/>
        </w:rPr>
      </w:pPr>
    </w:p>
    <w:p w14:paraId="5283711C" w14:textId="1608D4E1" w:rsidR="003F0F97" w:rsidRDefault="00624226" w:rsidP="004C549F">
      <w:pPr>
        <w:widowControl/>
        <w:ind w:firstLine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Predkladaný</w:t>
      </w:r>
      <w:r w:rsidR="008C17F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návrh</w:t>
      </w:r>
      <w:r w:rsidR="00047835" w:rsidRPr="00047835">
        <w:rPr>
          <w:rFonts w:ascii="Times New Roman" w:hAnsi="Times New Roman"/>
        </w:rPr>
        <w:t xml:space="preserve"> zákon</w:t>
      </w:r>
      <w:r>
        <w:rPr>
          <w:rFonts w:ascii="Times New Roman" w:hAnsi="Times New Roman"/>
        </w:rPr>
        <w:t>a</w:t>
      </w:r>
      <w:r w:rsidR="00047835" w:rsidRPr="00047835">
        <w:rPr>
          <w:rFonts w:ascii="Times New Roman" w:hAnsi="Times New Roman"/>
        </w:rPr>
        <w:t xml:space="preserve"> sa skladá z</w:t>
      </w:r>
      <w:r w:rsidR="003210BA">
        <w:rPr>
          <w:rFonts w:ascii="Times New Roman" w:hAnsi="Times New Roman"/>
        </w:rPr>
        <w:t>o</w:t>
      </w:r>
      <w:r w:rsidR="00047835" w:rsidRPr="00047835">
        <w:rPr>
          <w:rFonts w:ascii="Times New Roman" w:hAnsi="Times New Roman"/>
        </w:rPr>
        <w:t xml:space="preserve"> </w:t>
      </w:r>
      <w:r w:rsidR="00197A7A">
        <w:rPr>
          <w:rFonts w:ascii="Times New Roman" w:hAnsi="Times New Roman"/>
        </w:rPr>
        <w:t>siedmych</w:t>
      </w:r>
      <w:r w:rsidR="00047835" w:rsidRPr="00047835">
        <w:rPr>
          <w:rFonts w:ascii="Times New Roman" w:hAnsi="Times New Roman"/>
        </w:rPr>
        <w:t xml:space="preserve"> častí. Pred samotným paragrafovým znením uvádzajú </w:t>
      </w:r>
      <w:r w:rsidR="003210BA">
        <w:rPr>
          <w:rFonts w:ascii="Times New Roman" w:hAnsi="Times New Roman"/>
        </w:rPr>
        <w:t xml:space="preserve">návrh </w:t>
      </w:r>
      <w:r w:rsidR="00047835" w:rsidRPr="00047835">
        <w:rPr>
          <w:rFonts w:ascii="Times New Roman" w:hAnsi="Times New Roman"/>
        </w:rPr>
        <w:t>zákon</w:t>
      </w:r>
      <w:r w:rsidR="003210BA">
        <w:rPr>
          <w:rFonts w:ascii="Times New Roman" w:hAnsi="Times New Roman"/>
        </w:rPr>
        <w:t>a</w:t>
      </w:r>
      <w:r w:rsidR="00047835" w:rsidRPr="00047835">
        <w:rPr>
          <w:rFonts w:ascii="Times New Roman" w:hAnsi="Times New Roman"/>
        </w:rPr>
        <w:t xml:space="preserve"> základné princípy, na ktorých </w:t>
      </w:r>
      <w:r w:rsidR="005963A2">
        <w:rPr>
          <w:rFonts w:ascii="Times New Roman" w:hAnsi="Times New Roman"/>
        </w:rPr>
        <w:t>je budovaný</w:t>
      </w:r>
      <w:r w:rsidR="00047835" w:rsidRPr="00047835">
        <w:rPr>
          <w:rFonts w:ascii="Times New Roman" w:hAnsi="Times New Roman"/>
        </w:rPr>
        <w:t xml:space="preserve"> samotný </w:t>
      </w:r>
      <w:r w:rsidR="005963A2">
        <w:rPr>
          <w:rFonts w:ascii="Times New Roman" w:hAnsi="Times New Roman"/>
        </w:rPr>
        <w:t xml:space="preserve">návrh </w:t>
      </w:r>
      <w:r w:rsidR="00047835" w:rsidRPr="00047835">
        <w:rPr>
          <w:rFonts w:ascii="Times New Roman" w:hAnsi="Times New Roman"/>
        </w:rPr>
        <w:lastRenderedPageBreak/>
        <w:t>zákon</w:t>
      </w:r>
      <w:r w:rsidR="005963A2">
        <w:rPr>
          <w:rFonts w:ascii="Times New Roman" w:hAnsi="Times New Roman"/>
        </w:rPr>
        <w:t>a</w:t>
      </w:r>
      <w:r w:rsidR="00047835" w:rsidRPr="00047835">
        <w:rPr>
          <w:rFonts w:ascii="Times New Roman" w:hAnsi="Times New Roman"/>
        </w:rPr>
        <w:t>. Základné princípy tvoria rámec výkladových pravidiel, v súlade s ktorými majú byť aplikované</w:t>
      </w:r>
      <w:r w:rsidR="00197A7A">
        <w:rPr>
          <w:rFonts w:ascii="Times New Roman" w:hAnsi="Times New Roman"/>
        </w:rPr>
        <w:t xml:space="preserve"> a</w:t>
      </w:r>
      <w:r w:rsidR="00047835" w:rsidRPr="00047835">
        <w:rPr>
          <w:rFonts w:ascii="Times New Roman" w:hAnsi="Times New Roman"/>
        </w:rPr>
        <w:t xml:space="preserve"> interpretované právne normy </w:t>
      </w:r>
      <w:r w:rsidR="003210BA">
        <w:rPr>
          <w:rFonts w:ascii="Times New Roman" w:hAnsi="Times New Roman"/>
        </w:rPr>
        <w:t xml:space="preserve">budúceho </w:t>
      </w:r>
      <w:r w:rsidR="00197A7A">
        <w:rPr>
          <w:rFonts w:ascii="Times New Roman" w:hAnsi="Times New Roman"/>
        </w:rPr>
        <w:t>Občianskeho zákonníka</w:t>
      </w:r>
      <w:r w:rsidR="00047835" w:rsidRPr="00047835">
        <w:rPr>
          <w:rFonts w:ascii="Times New Roman" w:hAnsi="Times New Roman"/>
        </w:rPr>
        <w:t xml:space="preserve">. </w:t>
      </w:r>
    </w:p>
    <w:p w14:paraId="7B7B1D83" w14:textId="4B74AE0C" w:rsidR="00230983" w:rsidRDefault="00047835" w:rsidP="004C549F">
      <w:pPr>
        <w:widowControl/>
        <w:ind w:firstLine="357"/>
        <w:jc w:val="both"/>
        <w:rPr>
          <w:rFonts w:ascii="Times New Roman" w:hAnsi="Times New Roman"/>
        </w:rPr>
      </w:pPr>
      <w:r w:rsidRPr="00047835">
        <w:rPr>
          <w:rFonts w:ascii="Times New Roman" w:hAnsi="Times New Roman"/>
        </w:rPr>
        <w:t>Prvá časť n</w:t>
      </w:r>
      <w:r w:rsidR="00D256C1">
        <w:rPr>
          <w:rFonts w:ascii="Times New Roman" w:hAnsi="Times New Roman"/>
        </w:rPr>
        <w:t>á</w:t>
      </w:r>
      <w:r w:rsidRPr="00047835">
        <w:rPr>
          <w:rFonts w:ascii="Times New Roman" w:hAnsi="Times New Roman"/>
        </w:rPr>
        <w:t>vrh</w:t>
      </w:r>
      <w:r w:rsidR="00D256C1">
        <w:rPr>
          <w:rFonts w:ascii="Times New Roman" w:hAnsi="Times New Roman"/>
        </w:rPr>
        <w:t>u</w:t>
      </w:r>
      <w:r w:rsidRPr="00047835">
        <w:rPr>
          <w:rFonts w:ascii="Times New Roman" w:hAnsi="Times New Roman"/>
        </w:rPr>
        <w:t xml:space="preserve"> zákona </w:t>
      </w:r>
      <w:r w:rsidR="00711FB7">
        <w:rPr>
          <w:rFonts w:ascii="Times New Roman" w:hAnsi="Times New Roman"/>
        </w:rPr>
        <w:t>je venovaná</w:t>
      </w:r>
      <w:r w:rsidR="00D256C1">
        <w:rPr>
          <w:rFonts w:ascii="Times New Roman" w:hAnsi="Times New Roman"/>
        </w:rPr>
        <w:t xml:space="preserve"> úprave všeobecných inštitútov, konkrétne </w:t>
      </w:r>
    </w:p>
    <w:p w14:paraId="42A93068" w14:textId="15EE7E9E" w:rsidR="00711FB7" w:rsidRPr="00D256C1" w:rsidRDefault="00711FB7" w:rsidP="004C549F">
      <w:pPr>
        <w:pStyle w:val="Odsekzoznamu"/>
        <w:numPr>
          <w:ilvl w:val="0"/>
          <w:numId w:val="4"/>
        </w:numPr>
        <w:ind w:left="714" w:hanging="357"/>
        <w:jc w:val="both"/>
        <w:rPr>
          <w:rFonts w:ascii="Times New Roman" w:hAnsi="Times New Roman"/>
        </w:rPr>
      </w:pPr>
      <w:r w:rsidRPr="00D256C1">
        <w:rPr>
          <w:rFonts w:ascii="Times New Roman" w:hAnsi="Times New Roman"/>
        </w:rPr>
        <w:t xml:space="preserve">upravuje sa právna úprava predmetu súkromnoprávnych vzťahov, definície ľudského tela a pojmu zviera, definície právneho úkonu, </w:t>
      </w:r>
      <w:r w:rsidR="00D256C1" w:rsidRPr="00D256C1">
        <w:rPr>
          <w:rFonts w:ascii="Times New Roman" w:hAnsi="Times New Roman"/>
        </w:rPr>
        <w:t>nakladanie s právnymi predmetmi</w:t>
      </w:r>
      <w:r w:rsidR="00D256C1">
        <w:rPr>
          <w:rFonts w:ascii="Times New Roman" w:hAnsi="Times New Roman"/>
        </w:rPr>
        <w:t>,</w:t>
      </w:r>
    </w:p>
    <w:p w14:paraId="6FB2CD69" w14:textId="3FBBB776" w:rsidR="00711FB7" w:rsidRPr="00D256C1" w:rsidRDefault="00711FB7" w:rsidP="004C549F">
      <w:pPr>
        <w:pStyle w:val="Odsekzoznamu"/>
        <w:numPr>
          <w:ilvl w:val="0"/>
          <w:numId w:val="4"/>
        </w:numPr>
        <w:ind w:left="714" w:hanging="357"/>
        <w:jc w:val="both"/>
        <w:rPr>
          <w:rFonts w:ascii="Times New Roman" w:hAnsi="Times New Roman"/>
        </w:rPr>
      </w:pPr>
      <w:r w:rsidRPr="00D256C1">
        <w:rPr>
          <w:rFonts w:ascii="Times New Roman" w:hAnsi="Times New Roman"/>
        </w:rPr>
        <w:t>zavádza sa jednotná, trojročná všeobecná pr</w:t>
      </w:r>
      <w:r w:rsidR="00D256C1" w:rsidRPr="00D256C1">
        <w:rPr>
          <w:rFonts w:ascii="Times New Roman" w:hAnsi="Times New Roman"/>
        </w:rPr>
        <w:t>emlčacia doba</w:t>
      </w:r>
      <w:r w:rsidR="00D256C1">
        <w:rPr>
          <w:rFonts w:ascii="Times New Roman" w:hAnsi="Times New Roman"/>
        </w:rPr>
        <w:t>,</w:t>
      </w:r>
    </w:p>
    <w:p w14:paraId="397F27DC" w14:textId="61D4F688" w:rsidR="00711FB7" w:rsidRPr="00D256C1" w:rsidRDefault="00D256C1" w:rsidP="004C549F">
      <w:pPr>
        <w:pStyle w:val="Odsekzoznamu"/>
        <w:numPr>
          <w:ilvl w:val="0"/>
          <w:numId w:val="4"/>
        </w:numPr>
        <w:ind w:left="714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upúšťa sa od </w:t>
      </w:r>
      <w:r w:rsidR="00711FB7" w:rsidRPr="00D256C1">
        <w:rPr>
          <w:rFonts w:ascii="Times New Roman" w:hAnsi="Times New Roman"/>
        </w:rPr>
        <w:t>preferovani</w:t>
      </w:r>
      <w:r>
        <w:rPr>
          <w:rFonts w:ascii="Times New Roman" w:hAnsi="Times New Roman"/>
        </w:rPr>
        <w:t>a</w:t>
      </w:r>
      <w:r w:rsidR="00711FB7" w:rsidRPr="00D256C1">
        <w:rPr>
          <w:rFonts w:ascii="Times New Roman" w:hAnsi="Times New Roman"/>
        </w:rPr>
        <w:t xml:space="preserve"> absolútnej neplatnosti právnych úkonov a</w:t>
      </w:r>
      <w:r>
        <w:rPr>
          <w:rFonts w:ascii="Times New Roman" w:hAnsi="Times New Roman"/>
        </w:rPr>
        <w:t xml:space="preserve"> pristupuje sa k </w:t>
      </w:r>
      <w:r w:rsidR="00711FB7" w:rsidRPr="00D256C1">
        <w:rPr>
          <w:rFonts w:ascii="Times New Roman" w:hAnsi="Times New Roman"/>
        </w:rPr>
        <w:t>prefer</w:t>
      </w:r>
      <w:r>
        <w:rPr>
          <w:rFonts w:ascii="Times New Roman" w:hAnsi="Times New Roman"/>
        </w:rPr>
        <w:t>ovaniu platnosti</w:t>
      </w:r>
      <w:r w:rsidR="00711FB7" w:rsidRPr="00D256C1">
        <w:rPr>
          <w:rFonts w:ascii="Times New Roman" w:hAnsi="Times New Roman"/>
        </w:rPr>
        <w:t xml:space="preserve"> tam, kde to korešponduje s vôľou konajúcich subjektov,</w:t>
      </w:r>
      <w:r>
        <w:rPr>
          <w:rFonts w:ascii="Times New Roman" w:hAnsi="Times New Roman"/>
        </w:rPr>
        <w:t xml:space="preserve"> pričom súčasne sa limituje </w:t>
      </w:r>
      <w:r w:rsidR="00711FB7" w:rsidRPr="00D256C1">
        <w:rPr>
          <w:rFonts w:ascii="Times New Roman" w:hAnsi="Times New Roman"/>
        </w:rPr>
        <w:t>autoritatívna ingerencia štátu prostredníctvom súdov vyhlasujúcich neplatnosť právnych úkonov sa na minimum</w:t>
      </w:r>
      <w:r>
        <w:rPr>
          <w:rFonts w:ascii="Times New Roman" w:hAnsi="Times New Roman"/>
        </w:rPr>
        <w:t>,</w:t>
      </w:r>
    </w:p>
    <w:p w14:paraId="5E29005B" w14:textId="2758258A" w:rsidR="00711FB7" w:rsidRPr="00D256C1" w:rsidRDefault="00711FB7" w:rsidP="004C549F">
      <w:pPr>
        <w:pStyle w:val="Odsekzoznamu"/>
        <w:numPr>
          <w:ilvl w:val="0"/>
          <w:numId w:val="4"/>
        </w:numPr>
        <w:ind w:left="714" w:hanging="357"/>
        <w:jc w:val="both"/>
        <w:rPr>
          <w:rFonts w:ascii="Times New Roman" w:hAnsi="Times New Roman"/>
        </w:rPr>
      </w:pPr>
      <w:r w:rsidRPr="00D256C1">
        <w:rPr>
          <w:rFonts w:ascii="Times New Roman" w:hAnsi="Times New Roman"/>
        </w:rPr>
        <w:t xml:space="preserve">reaguje sa na kontinuálne narastajúci význam elektronickej komunikácie v právnom styku, precizuje sa úprava právnych úkonov v elektronickej </w:t>
      </w:r>
      <w:r w:rsidR="003D0BCD">
        <w:rPr>
          <w:rFonts w:ascii="Times New Roman" w:hAnsi="Times New Roman"/>
        </w:rPr>
        <w:t>podobe</w:t>
      </w:r>
      <w:r w:rsidRPr="00D256C1">
        <w:rPr>
          <w:rFonts w:ascii="Times New Roman" w:hAnsi="Times New Roman"/>
        </w:rPr>
        <w:t xml:space="preserve"> pri sú</w:t>
      </w:r>
      <w:r w:rsidR="00D256C1">
        <w:rPr>
          <w:rFonts w:ascii="Times New Roman" w:hAnsi="Times New Roman"/>
        </w:rPr>
        <w:t>časnom zachovaní právnej istoty,</w:t>
      </w:r>
    </w:p>
    <w:p w14:paraId="65FF904D" w14:textId="40E5FFC8" w:rsidR="00711FB7" w:rsidRPr="00D256C1" w:rsidRDefault="00753118" w:rsidP="004C549F">
      <w:pPr>
        <w:pStyle w:val="Odsekzoznamu"/>
        <w:numPr>
          <w:ilvl w:val="0"/>
          <w:numId w:val="4"/>
        </w:numPr>
        <w:ind w:left="714" w:hanging="357"/>
        <w:jc w:val="both"/>
        <w:rPr>
          <w:rFonts w:ascii="Times New Roman" w:hAnsi="Times New Roman"/>
        </w:rPr>
      </w:pPr>
      <w:r w:rsidRPr="00D256C1">
        <w:rPr>
          <w:rFonts w:ascii="Times New Roman" w:hAnsi="Times New Roman"/>
        </w:rPr>
        <w:t>prispôsobuje</w:t>
      </w:r>
      <w:r>
        <w:rPr>
          <w:rFonts w:ascii="Times New Roman" w:hAnsi="Times New Roman"/>
        </w:rPr>
        <w:t xml:space="preserve"> sa</w:t>
      </w:r>
      <w:r w:rsidRPr="00D256C1">
        <w:rPr>
          <w:rFonts w:ascii="Times New Roman" w:hAnsi="Times New Roman"/>
        </w:rPr>
        <w:t xml:space="preserve"> </w:t>
      </w:r>
      <w:r w:rsidR="00711FB7" w:rsidRPr="00D256C1">
        <w:rPr>
          <w:rFonts w:ascii="Times New Roman" w:hAnsi="Times New Roman"/>
        </w:rPr>
        <w:t>právna úprava premlčania  moderným európskym trendom a zároveň sa výrazne zjednodušuje</w:t>
      </w:r>
      <w:r w:rsidR="00D256C1">
        <w:rPr>
          <w:rFonts w:ascii="Times New Roman" w:hAnsi="Times New Roman"/>
        </w:rPr>
        <w:t>, súčasne sa</w:t>
      </w:r>
      <w:r w:rsidR="00711FB7" w:rsidRPr="00D256C1">
        <w:rPr>
          <w:rFonts w:ascii="Times New Roman" w:hAnsi="Times New Roman"/>
        </w:rPr>
        <w:t xml:space="preserve"> navrhuje zjednotenie občianskoprávneho a obchodnoprávneho režimu premlčania a maximálne zjednotenie a zjednodušenie premlčacích lehôt</w:t>
      </w:r>
      <w:r>
        <w:rPr>
          <w:rFonts w:ascii="Times New Roman" w:hAnsi="Times New Roman"/>
        </w:rPr>
        <w:t>,</w:t>
      </w:r>
    </w:p>
    <w:p w14:paraId="184FD3BC" w14:textId="6EB19E45" w:rsidR="00711FB7" w:rsidRPr="00D256C1" w:rsidRDefault="00753118" w:rsidP="004C549F">
      <w:pPr>
        <w:pStyle w:val="Odsekzoznamu"/>
        <w:numPr>
          <w:ilvl w:val="0"/>
          <w:numId w:val="4"/>
        </w:numPr>
        <w:ind w:left="714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nahrádza sa </w:t>
      </w:r>
      <w:r w:rsidR="00711FB7" w:rsidRPr="00D256C1">
        <w:rPr>
          <w:rFonts w:ascii="Times New Roman" w:hAnsi="Times New Roman"/>
        </w:rPr>
        <w:t>relatívna neplatnosť inštitútom zrušiteľnosti s výraznejšou ochranou tretích strán konajúcich v dobrej viere</w:t>
      </w:r>
      <w:r>
        <w:rPr>
          <w:rFonts w:ascii="Times New Roman" w:hAnsi="Times New Roman"/>
        </w:rPr>
        <w:t>,</w:t>
      </w:r>
    </w:p>
    <w:p w14:paraId="47B320BE" w14:textId="77777777" w:rsidR="003F0F97" w:rsidRDefault="00711FB7" w:rsidP="004C549F">
      <w:pPr>
        <w:pStyle w:val="Odsekzoznamu"/>
        <w:numPr>
          <w:ilvl w:val="0"/>
          <w:numId w:val="4"/>
        </w:numPr>
        <w:ind w:left="714" w:hanging="357"/>
        <w:jc w:val="both"/>
        <w:rPr>
          <w:rFonts w:ascii="Times New Roman" w:hAnsi="Times New Roman"/>
        </w:rPr>
      </w:pPr>
      <w:r w:rsidRPr="00D256C1">
        <w:rPr>
          <w:rFonts w:ascii="Times New Roman" w:hAnsi="Times New Roman"/>
        </w:rPr>
        <w:t>zjednocuje a zjednodušuje sa právna úprava zastúpenia, ktorá zároveň reaguje na mnohé problémy z aplikačnej praxe</w:t>
      </w:r>
      <w:r w:rsidR="00753118">
        <w:rPr>
          <w:rFonts w:ascii="Times New Roman" w:hAnsi="Times New Roman"/>
        </w:rPr>
        <w:t>.</w:t>
      </w:r>
    </w:p>
    <w:p w14:paraId="021CD2DD" w14:textId="77777777" w:rsidR="004C549F" w:rsidRDefault="004C549F" w:rsidP="004C549F">
      <w:pPr>
        <w:ind w:firstLine="357"/>
        <w:jc w:val="both"/>
        <w:rPr>
          <w:rFonts w:ascii="Times New Roman" w:hAnsi="Times New Roman"/>
        </w:rPr>
      </w:pPr>
    </w:p>
    <w:p w14:paraId="7D85809B" w14:textId="24DB0A09" w:rsidR="00711FB7" w:rsidRPr="003F0F97" w:rsidRDefault="00753118" w:rsidP="004C549F">
      <w:pPr>
        <w:ind w:firstLine="357"/>
        <w:jc w:val="both"/>
        <w:rPr>
          <w:rFonts w:ascii="Times New Roman" w:hAnsi="Times New Roman"/>
        </w:rPr>
      </w:pPr>
      <w:r w:rsidRPr="003F0F97">
        <w:rPr>
          <w:rFonts w:ascii="Times New Roman" w:hAnsi="Times New Roman"/>
        </w:rPr>
        <w:t xml:space="preserve">V oblasti právnej úpravy </w:t>
      </w:r>
      <w:r w:rsidR="00711FB7" w:rsidRPr="003F0F97">
        <w:rPr>
          <w:rFonts w:ascii="Times New Roman" w:hAnsi="Times New Roman"/>
        </w:rPr>
        <w:t>ochran</w:t>
      </w:r>
      <w:r w:rsidRPr="003F0F97">
        <w:rPr>
          <w:rFonts w:ascii="Times New Roman" w:hAnsi="Times New Roman"/>
        </w:rPr>
        <w:t>y</w:t>
      </w:r>
      <w:r w:rsidR="00711FB7" w:rsidRPr="003F0F97">
        <w:rPr>
          <w:rFonts w:ascii="Times New Roman" w:hAnsi="Times New Roman"/>
        </w:rPr>
        <w:t xml:space="preserve"> spotrebiteľa</w:t>
      </w:r>
      <w:r w:rsidRPr="003F0F97">
        <w:rPr>
          <w:rFonts w:ascii="Times New Roman" w:hAnsi="Times New Roman"/>
        </w:rPr>
        <w:t xml:space="preserve"> nedochádza k zmenám </w:t>
      </w:r>
      <w:r w:rsidR="00711FB7" w:rsidRPr="003F0F97">
        <w:rPr>
          <w:rFonts w:ascii="Times New Roman" w:hAnsi="Times New Roman"/>
        </w:rPr>
        <w:t>a</w:t>
      </w:r>
      <w:r w:rsidRPr="003F0F97">
        <w:rPr>
          <w:rFonts w:ascii="Times New Roman" w:hAnsi="Times New Roman"/>
        </w:rPr>
        <w:t xml:space="preserve"> ako taká </w:t>
      </w:r>
      <w:r w:rsidR="00711FB7" w:rsidRPr="003F0F97">
        <w:rPr>
          <w:rFonts w:ascii="Times New Roman" w:hAnsi="Times New Roman"/>
        </w:rPr>
        <w:t>ostáva v súlade s požiadavkami práva E</w:t>
      </w:r>
      <w:r w:rsidRPr="003F0F97">
        <w:rPr>
          <w:rFonts w:ascii="Times New Roman" w:hAnsi="Times New Roman"/>
        </w:rPr>
        <w:t xml:space="preserve">urópskej únie </w:t>
      </w:r>
      <w:r w:rsidR="00711FB7" w:rsidRPr="003F0F97">
        <w:rPr>
          <w:rFonts w:ascii="Times New Roman" w:hAnsi="Times New Roman"/>
        </w:rPr>
        <w:t>a vysokým št</w:t>
      </w:r>
      <w:r w:rsidRPr="003F0F97">
        <w:rPr>
          <w:rFonts w:ascii="Times New Roman" w:hAnsi="Times New Roman"/>
        </w:rPr>
        <w:t>andardom ochrany slabšej strany.</w:t>
      </w:r>
    </w:p>
    <w:p w14:paraId="1F5F3A2B" w14:textId="77777777" w:rsidR="004C549F" w:rsidRDefault="004C549F" w:rsidP="004C549F">
      <w:pPr>
        <w:ind w:firstLine="357"/>
        <w:jc w:val="both"/>
        <w:rPr>
          <w:rFonts w:ascii="Times New Roman" w:hAnsi="Times New Roman"/>
        </w:rPr>
      </w:pPr>
    </w:p>
    <w:p w14:paraId="78F8593E" w14:textId="24D520FC" w:rsidR="00711FB7" w:rsidRDefault="00543420" w:rsidP="004C549F">
      <w:pPr>
        <w:ind w:firstLine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 d</w:t>
      </w:r>
      <w:r w:rsidR="00047835" w:rsidRPr="00047835">
        <w:rPr>
          <w:rFonts w:ascii="Times New Roman" w:hAnsi="Times New Roman"/>
        </w:rPr>
        <w:t>ruh</w:t>
      </w:r>
      <w:r>
        <w:rPr>
          <w:rFonts w:ascii="Times New Roman" w:hAnsi="Times New Roman"/>
        </w:rPr>
        <w:t>ej</w:t>
      </w:r>
      <w:r w:rsidR="00047835" w:rsidRPr="00047835">
        <w:rPr>
          <w:rFonts w:ascii="Times New Roman" w:hAnsi="Times New Roman"/>
        </w:rPr>
        <w:t xml:space="preserve"> čas</w:t>
      </w:r>
      <w:r>
        <w:rPr>
          <w:rFonts w:ascii="Times New Roman" w:hAnsi="Times New Roman"/>
        </w:rPr>
        <w:t xml:space="preserve">ti </w:t>
      </w:r>
      <w:r w:rsidR="00BD37E2">
        <w:rPr>
          <w:rFonts w:ascii="Times New Roman" w:hAnsi="Times New Roman"/>
        </w:rPr>
        <w:t xml:space="preserve">návrhu zákona </w:t>
      </w:r>
      <w:r>
        <w:rPr>
          <w:rFonts w:ascii="Times New Roman" w:hAnsi="Times New Roman"/>
        </w:rPr>
        <w:t>sa</w:t>
      </w:r>
      <w:r w:rsidR="00047835" w:rsidRPr="00047835">
        <w:rPr>
          <w:rFonts w:ascii="Times New Roman" w:hAnsi="Times New Roman"/>
        </w:rPr>
        <w:t xml:space="preserve"> </w:t>
      </w:r>
    </w:p>
    <w:p w14:paraId="7C8A672B" w14:textId="15A63F82" w:rsidR="00711FB7" w:rsidRPr="00543420" w:rsidRDefault="00711FB7" w:rsidP="004C549F">
      <w:pPr>
        <w:pStyle w:val="Odsekzoznamu"/>
        <w:numPr>
          <w:ilvl w:val="0"/>
          <w:numId w:val="5"/>
        </w:numPr>
        <w:ind w:left="714" w:hanging="357"/>
        <w:jc w:val="both"/>
        <w:rPr>
          <w:rFonts w:ascii="Times New Roman" w:hAnsi="Times New Roman"/>
        </w:rPr>
      </w:pPr>
      <w:r w:rsidRPr="00543420">
        <w:rPr>
          <w:rFonts w:ascii="Times New Roman" w:hAnsi="Times New Roman"/>
        </w:rPr>
        <w:t>precizuje právna úprava</w:t>
      </w:r>
      <w:r w:rsidR="00D256C1">
        <w:rPr>
          <w:rFonts w:ascii="Times New Roman" w:hAnsi="Times New Roman"/>
        </w:rPr>
        <w:t xml:space="preserve"> fyzických osôb a opatrovníctva,</w:t>
      </w:r>
    </w:p>
    <w:p w14:paraId="22C12786" w14:textId="6888F21F" w:rsidR="00711FB7" w:rsidRPr="00D256C1" w:rsidRDefault="00711FB7" w:rsidP="004C549F">
      <w:pPr>
        <w:pStyle w:val="Odsekzoznamu"/>
        <w:numPr>
          <w:ilvl w:val="0"/>
          <w:numId w:val="5"/>
        </w:numPr>
        <w:ind w:left="714" w:hanging="357"/>
        <w:jc w:val="both"/>
        <w:rPr>
          <w:rFonts w:ascii="Times New Roman" w:hAnsi="Times New Roman"/>
        </w:rPr>
      </w:pPr>
      <w:r w:rsidRPr="00D256C1">
        <w:rPr>
          <w:rFonts w:ascii="Times New Roman" w:hAnsi="Times New Roman"/>
        </w:rPr>
        <w:t>prijíma základná úprava právnických osôb</w:t>
      </w:r>
      <w:r w:rsidR="00D256C1" w:rsidRPr="00D256C1">
        <w:rPr>
          <w:rFonts w:ascii="Times New Roman" w:hAnsi="Times New Roman"/>
        </w:rPr>
        <w:t>,</w:t>
      </w:r>
      <w:r w:rsidR="00D256C1">
        <w:rPr>
          <w:rFonts w:ascii="Times New Roman" w:hAnsi="Times New Roman"/>
        </w:rPr>
        <w:t xml:space="preserve"> ktorá </w:t>
      </w:r>
      <w:r w:rsidRPr="00D256C1">
        <w:rPr>
          <w:rFonts w:ascii="Times New Roman" w:hAnsi="Times New Roman"/>
        </w:rPr>
        <w:t>do</w:t>
      </w:r>
      <w:r w:rsidR="00D256C1">
        <w:rPr>
          <w:rFonts w:ascii="Times New Roman" w:hAnsi="Times New Roman"/>
        </w:rPr>
        <w:t>posiaľ</w:t>
      </w:r>
      <w:r w:rsidRPr="00D256C1">
        <w:rPr>
          <w:rFonts w:ascii="Times New Roman" w:hAnsi="Times New Roman"/>
        </w:rPr>
        <w:t xml:space="preserve"> s výnimkou obchodných spoločností absentovala, čo napr. prostredníctvom povinností štatutárnych orgánov posilní ochranu tretích osôb konajúcich v dobrej viere</w:t>
      </w:r>
      <w:r w:rsidR="00D256C1">
        <w:rPr>
          <w:rFonts w:ascii="Times New Roman" w:hAnsi="Times New Roman"/>
        </w:rPr>
        <w:t>,</w:t>
      </w:r>
    </w:p>
    <w:p w14:paraId="671602D0" w14:textId="2FCEEF4A" w:rsidR="00711FB7" w:rsidRPr="00543420" w:rsidRDefault="00711FB7" w:rsidP="004C549F">
      <w:pPr>
        <w:pStyle w:val="Odsekzoznamu"/>
        <w:numPr>
          <w:ilvl w:val="0"/>
          <w:numId w:val="5"/>
        </w:numPr>
        <w:ind w:left="714" w:hanging="357"/>
        <w:jc w:val="both"/>
        <w:rPr>
          <w:rFonts w:ascii="Times New Roman" w:hAnsi="Times New Roman"/>
        </w:rPr>
      </w:pPr>
      <w:r w:rsidRPr="00543420">
        <w:rPr>
          <w:rFonts w:ascii="Times New Roman" w:hAnsi="Times New Roman"/>
        </w:rPr>
        <w:t>prijíma koncepčná zmena pri prejave vôle právnickej osoby jej štatutárnym orgánom zo súčasného priameho konania na nepriame konanie (konanie v zastúpení), vrátane určenia typu zastúpenia, ktoré sa bude na zastupovanie právnickej osoby jej štatutárnym orgánom aplikovať</w:t>
      </w:r>
      <w:r w:rsidR="00D256C1">
        <w:rPr>
          <w:rFonts w:ascii="Times New Roman" w:hAnsi="Times New Roman"/>
        </w:rPr>
        <w:t>,</w:t>
      </w:r>
      <w:r w:rsidRPr="00543420">
        <w:rPr>
          <w:rFonts w:ascii="Times New Roman" w:hAnsi="Times New Roman"/>
        </w:rPr>
        <w:t xml:space="preserve"> </w:t>
      </w:r>
    </w:p>
    <w:p w14:paraId="3759D199" w14:textId="07E641EC" w:rsidR="003F0F97" w:rsidRDefault="00D256C1" w:rsidP="004C549F">
      <w:pPr>
        <w:pStyle w:val="Odsekzoznamu"/>
        <w:numPr>
          <w:ilvl w:val="0"/>
          <w:numId w:val="5"/>
        </w:numPr>
        <w:ind w:left="714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st</w:t>
      </w:r>
      <w:r w:rsidR="00711FB7" w:rsidRPr="00543420">
        <w:rPr>
          <w:rFonts w:ascii="Times New Roman" w:hAnsi="Times New Roman"/>
        </w:rPr>
        <w:t>anovuje základný štandard výkonu pôsobnosti členov orgánov právnických osôb platný pre všetky typy právnických osôb, pokiaľ osobitná právna úprava tento štandard neupraví o</w:t>
      </w:r>
      <w:r>
        <w:rPr>
          <w:rFonts w:ascii="Times New Roman" w:hAnsi="Times New Roman"/>
        </w:rPr>
        <w:t>dchylne.</w:t>
      </w:r>
    </w:p>
    <w:p w14:paraId="4951C0D6" w14:textId="77777777" w:rsidR="004C549F" w:rsidRDefault="004C549F" w:rsidP="004C549F">
      <w:pPr>
        <w:ind w:firstLine="357"/>
        <w:jc w:val="both"/>
        <w:rPr>
          <w:rFonts w:ascii="Times New Roman" w:hAnsi="Times New Roman"/>
        </w:rPr>
      </w:pPr>
    </w:p>
    <w:p w14:paraId="48BD886B" w14:textId="16BFC56F" w:rsidR="00711FB7" w:rsidRPr="009F125F" w:rsidRDefault="00047835" w:rsidP="009375E1">
      <w:pPr>
        <w:ind w:firstLine="357"/>
        <w:jc w:val="both"/>
        <w:rPr>
          <w:rFonts w:ascii="Times New Roman" w:hAnsi="Times New Roman"/>
        </w:rPr>
      </w:pPr>
      <w:r w:rsidRPr="009F125F">
        <w:rPr>
          <w:rFonts w:ascii="Times New Roman" w:hAnsi="Times New Roman"/>
        </w:rPr>
        <w:t>Tretia časť</w:t>
      </w:r>
      <w:r w:rsidR="00753118" w:rsidRPr="009F125F">
        <w:rPr>
          <w:rFonts w:ascii="Times New Roman" w:hAnsi="Times New Roman"/>
        </w:rPr>
        <w:t xml:space="preserve"> návrhu zákona </w:t>
      </w:r>
      <w:r w:rsidR="000B15D9">
        <w:rPr>
          <w:rFonts w:ascii="Times New Roman" w:hAnsi="Times New Roman"/>
        </w:rPr>
        <w:t xml:space="preserve">po vyhodnotení </w:t>
      </w:r>
      <w:r w:rsidR="000B15D9" w:rsidRPr="000B15D9">
        <w:rPr>
          <w:rFonts w:ascii="Times New Roman" w:hAnsi="Times New Roman"/>
        </w:rPr>
        <w:t>uplatnených zásadných pripomienok</w:t>
      </w:r>
      <w:r w:rsidR="000B15D9">
        <w:rPr>
          <w:rFonts w:ascii="Times New Roman" w:hAnsi="Times New Roman"/>
        </w:rPr>
        <w:t xml:space="preserve"> je redukovaná </w:t>
      </w:r>
      <w:r w:rsidR="000B15D9" w:rsidRPr="000B15D9">
        <w:rPr>
          <w:rFonts w:ascii="Times New Roman" w:hAnsi="Times New Roman"/>
        </w:rPr>
        <w:t>na úpravu majetkových vzťahov medzi manželmi (spoločné imanie manželov)</w:t>
      </w:r>
      <w:r w:rsidR="00DF4660">
        <w:rPr>
          <w:rFonts w:ascii="Times New Roman" w:hAnsi="Times New Roman"/>
        </w:rPr>
        <w:t>, ktoré v zásade zrkadlí súčasný právny stav</w:t>
      </w:r>
      <w:r w:rsidR="000B15D9" w:rsidRPr="000B15D9">
        <w:rPr>
          <w:rFonts w:ascii="Times New Roman" w:hAnsi="Times New Roman"/>
        </w:rPr>
        <w:t>.</w:t>
      </w:r>
      <w:r w:rsidR="00711FB7" w:rsidRPr="009F125F">
        <w:rPr>
          <w:rFonts w:ascii="Times New Roman" w:hAnsi="Times New Roman"/>
        </w:rPr>
        <w:t xml:space="preserve"> </w:t>
      </w:r>
    </w:p>
    <w:p w14:paraId="7366D5AC" w14:textId="77777777" w:rsidR="004C549F" w:rsidRDefault="004C549F" w:rsidP="004C549F">
      <w:pPr>
        <w:ind w:firstLine="357"/>
        <w:jc w:val="both"/>
        <w:rPr>
          <w:rFonts w:ascii="Times New Roman" w:hAnsi="Times New Roman"/>
        </w:rPr>
      </w:pPr>
    </w:p>
    <w:p w14:paraId="47BADD4E" w14:textId="42E557D1" w:rsidR="00230983" w:rsidRDefault="00047835" w:rsidP="004C549F">
      <w:pPr>
        <w:ind w:firstLine="357"/>
        <w:jc w:val="both"/>
        <w:rPr>
          <w:rFonts w:ascii="Times New Roman" w:hAnsi="Times New Roman"/>
        </w:rPr>
      </w:pPr>
      <w:r w:rsidRPr="00047835">
        <w:rPr>
          <w:rFonts w:ascii="Times New Roman" w:hAnsi="Times New Roman"/>
        </w:rPr>
        <w:t xml:space="preserve">Štvrtá časť </w:t>
      </w:r>
      <w:r w:rsidR="00230983">
        <w:rPr>
          <w:rFonts w:ascii="Times New Roman" w:hAnsi="Times New Roman"/>
        </w:rPr>
        <w:t>predkladaného návrhu</w:t>
      </w:r>
      <w:r w:rsidR="00230983" w:rsidRPr="00047835">
        <w:rPr>
          <w:rFonts w:ascii="Times New Roman" w:hAnsi="Times New Roman"/>
        </w:rPr>
        <w:t xml:space="preserve"> </w:t>
      </w:r>
      <w:r w:rsidRPr="00047835">
        <w:rPr>
          <w:rFonts w:ascii="Times New Roman" w:hAnsi="Times New Roman"/>
        </w:rPr>
        <w:t xml:space="preserve">zákona </w:t>
      </w:r>
      <w:r w:rsidR="00230983">
        <w:rPr>
          <w:rFonts w:ascii="Times New Roman" w:hAnsi="Times New Roman"/>
        </w:rPr>
        <w:t>je venovaná úprave záväzkového práva</w:t>
      </w:r>
      <w:r w:rsidR="00547010">
        <w:rPr>
          <w:rFonts w:ascii="Times New Roman" w:hAnsi="Times New Roman"/>
        </w:rPr>
        <w:t>, kde sa</w:t>
      </w:r>
    </w:p>
    <w:p w14:paraId="6C67CA6A" w14:textId="4EC08DE5" w:rsidR="00230983" w:rsidRPr="00543420" w:rsidRDefault="00230983" w:rsidP="004C549F">
      <w:pPr>
        <w:pStyle w:val="Odsekzoznamu"/>
        <w:numPr>
          <w:ilvl w:val="0"/>
          <w:numId w:val="9"/>
        </w:numPr>
        <w:ind w:left="714" w:hanging="357"/>
        <w:jc w:val="both"/>
        <w:rPr>
          <w:rFonts w:ascii="Times New Roman" w:hAnsi="Times New Roman"/>
        </w:rPr>
      </w:pPr>
      <w:r w:rsidRPr="00543420">
        <w:rPr>
          <w:rFonts w:ascii="Times New Roman" w:hAnsi="Times New Roman"/>
        </w:rPr>
        <w:t>do výslovnej právnej úpravy zapracúvajú mnohé závery judikatúry, čo sprehľadní právny systém, zjednoduší občanom možnosť informovať sa o svojic</w:t>
      </w:r>
      <w:r w:rsidR="00547010">
        <w:rPr>
          <w:rFonts w:ascii="Times New Roman" w:hAnsi="Times New Roman"/>
        </w:rPr>
        <w:t>h právach a zvýši právnu istotu,</w:t>
      </w:r>
    </w:p>
    <w:p w14:paraId="64CD435C" w14:textId="0EAF0DA6" w:rsidR="00230983" w:rsidRPr="00543420" w:rsidRDefault="00230983" w:rsidP="004C549F">
      <w:pPr>
        <w:pStyle w:val="Odsekzoznamu"/>
        <w:numPr>
          <w:ilvl w:val="0"/>
          <w:numId w:val="9"/>
        </w:numPr>
        <w:ind w:left="714" w:hanging="357"/>
        <w:jc w:val="both"/>
        <w:rPr>
          <w:rFonts w:ascii="Times New Roman" w:hAnsi="Times New Roman"/>
        </w:rPr>
      </w:pPr>
      <w:r w:rsidRPr="00543420">
        <w:rPr>
          <w:rFonts w:ascii="Times New Roman" w:hAnsi="Times New Roman"/>
        </w:rPr>
        <w:t>zavádzajú inštitúty, ktoré v praxi fungovali, avšak vzhľadom na absentujúcu právnu úpravu boli vystavené právnej neistote (napr. prevod zmluvy, peňažná zábezpeka, jednostranné odpustenie dlhu)</w:t>
      </w:r>
      <w:r w:rsidR="00547010">
        <w:rPr>
          <w:rFonts w:ascii="Times New Roman" w:hAnsi="Times New Roman"/>
        </w:rPr>
        <w:t>,</w:t>
      </w:r>
    </w:p>
    <w:p w14:paraId="319E0E31" w14:textId="66BE7017" w:rsidR="00230983" w:rsidRPr="00543420" w:rsidRDefault="00230983" w:rsidP="004C549F">
      <w:pPr>
        <w:pStyle w:val="Odsekzoznamu"/>
        <w:numPr>
          <w:ilvl w:val="0"/>
          <w:numId w:val="9"/>
        </w:numPr>
        <w:ind w:left="714" w:hanging="357"/>
        <w:jc w:val="both"/>
        <w:rPr>
          <w:rFonts w:ascii="Times New Roman" w:hAnsi="Times New Roman"/>
        </w:rPr>
      </w:pPr>
      <w:r w:rsidRPr="00543420">
        <w:rPr>
          <w:rFonts w:ascii="Times New Roman" w:hAnsi="Times New Roman"/>
        </w:rPr>
        <w:t xml:space="preserve">posilňuje ochrana tretích osôb a právneho styku v kontexte postupovania pohľadávok, </w:t>
      </w:r>
      <w:r w:rsidRPr="00543420">
        <w:rPr>
          <w:rFonts w:ascii="Times New Roman" w:hAnsi="Times New Roman"/>
        </w:rPr>
        <w:lastRenderedPageBreak/>
        <w:t>ktoré je dôležité pre modernú ekonomiku</w:t>
      </w:r>
      <w:r w:rsidR="00547010">
        <w:rPr>
          <w:rFonts w:ascii="Times New Roman" w:hAnsi="Times New Roman"/>
        </w:rPr>
        <w:t>,</w:t>
      </w:r>
    </w:p>
    <w:p w14:paraId="17934B9D" w14:textId="61ED2641" w:rsidR="00230983" w:rsidRPr="00543420" w:rsidRDefault="00230983" w:rsidP="004C549F">
      <w:pPr>
        <w:pStyle w:val="Odsekzoznamu"/>
        <w:numPr>
          <w:ilvl w:val="0"/>
          <w:numId w:val="9"/>
        </w:numPr>
        <w:ind w:left="714" w:hanging="357"/>
        <w:jc w:val="both"/>
        <w:rPr>
          <w:rFonts w:ascii="Times New Roman" w:hAnsi="Times New Roman"/>
        </w:rPr>
      </w:pPr>
      <w:r w:rsidRPr="00543420">
        <w:rPr>
          <w:rFonts w:ascii="Times New Roman" w:hAnsi="Times New Roman"/>
        </w:rPr>
        <w:t>zavádza moderný a v iných právnych poriadkoch osvedčený jednotný systém následkov nesplnenia, ktorý sprehľadní a zjednotí následky porušenia všetkých typov zmlúv, pričom v súčasnosti je potrebné tieto následky hľadať v neúplnej úprave jednotlivých zmluvných typov</w:t>
      </w:r>
      <w:r w:rsidR="00547010">
        <w:rPr>
          <w:rFonts w:ascii="Times New Roman" w:hAnsi="Times New Roman"/>
        </w:rPr>
        <w:t>,</w:t>
      </w:r>
    </w:p>
    <w:p w14:paraId="08C88966" w14:textId="048DFF30" w:rsidR="00230983" w:rsidRPr="00543420" w:rsidRDefault="00230983" w:rsidP="004C549F">
      <w:pPr>
        <w:pStyle w:val="Odsekzoznamu"/>
        <w:numPr>
          <w:ilvl w:val="0"/>
          <w:numId w:val="9"/>
        </w:numPr>
        <w:ind w:left="714" w:hanging="357"/>
        <w:jc w:val="both"/>
        <w:rPr>
          <w:rFonts w:ascii="Times New Roman" w:hAnsi="Times New Roman"/>
        </w:rPr>
      </w:pPr>
      <w:r w:rsidRPr="00543420">
        <w:rPr>
          <w:rFonts w:ascii="Times New Roman" w:hAnsi="Times New Roman"/>
        </w:rPr>
        <w:t>v rámci procesu uzatvárania zmlúv zavádzajú inštitúty osvedčené v príbuzných právnych poriadkoch, ktorých úprava doteraz absentovala (napr. zodpovednosť za nepoctivé rokovanie, písomné potvrdenia ústnych zmlúv, kontrola štandardizovaných zmlúv)</w:t>
      </w:r>
      <w:r w:rsidR="00547010">
        <w:rPr>
          <w:rFonts w:ascii="Times New Roman" w:hAnsi="Times New Roman"/>
        </w:rPr>
        <w:t>,</w:t>
      </w:r>
    </w:p>
    <w:p w14:paraId="104BCCD9" w14:textId="37C17F76" w:rsidR="00230983" w:rsidRPr="00543420" w:rsidRDefault="00230983" w:rsidP="004C549F">
      <w:pPr>
        <w:pStyle w:val="Odsekzoznamu"/>
        <w:numPr>
          <w:ilvl w:val="0"/>
          <w:numId w:val="9"/>
        </w:numPr>
        <w:ind w:left="714" w:hanging="357"/>
        <w:jc w:val="both"/>
        <w:rPr>
          <w:rFonts w:ascii="Times New Roman" w:hAnsi="Times New Roman"/>
        </w:rPr>
      </w:pPr>
      <w:r w:rsidRPr="00543420">
        <w:rPr>
          <w:rFonts w:ascii="Times New Roman" w:hAnsi="Times New Roman"/>
        </w:rPr>
        <w:t>upravujú mnohé sporné otázky týkajúce sa náhrady škody, najmä možnosť vopred sa vzdať nároku na náhradu škody, ktorá má byť v zásade prípustná v súlade s autonómiou vôle, ale nesmie chrániť úmyselných škodcov</w:t>
      </w:r>
      <w:r w:rsidR="00547010">
        <w:rPr>
          <w:rFonts w:ascii="Times New Roman" w:hAnsi="Times New Roman"/>
        </w:rPr>
        <w:t>,</w:t>
      </w:r>
    </w:p>
    <w:p w14:paraId="46FE5C8D" w14:textId="742FCAEA" w:rsidR="00230983" w:rsidRPr="00543420" w:rsidRDefault="00230983" w:rsidP="004C549F">
      <w:pPr>
        <w:pStyle w:val="Odsekzoznamu"/>
        <w:numPr>
          <w:ilvl w:val="0"/>
          <w:numId w:val="9"/>
        </w:numPr>
        <w:ind w:left="714" w:hanging="357"/>
        <w:jc w:val="both"/>
        <w:rPr>
          <w:rFonts w:ascii="Times New Roman" w:hAnsi="Times New Roman"/>
        </w:rPr>
      </w:pPr>
      <w:r w:rsidRPr="00543420">
        <w:rPr>
          <w:rFonts w:ascii="Times New Roman" w:hAnsi="Times New Roman"/>
        </w:rPr>
        <w:t>výslovne upravuje tzv. zastretý úrok z omeškania, ktorý v aplikačnej praxi spôsob</w:t>
      </w:r>
      <w:r w:rsidR="00547010">
        <w:rPr>
          <w:rFonts w:ascii="Times New Roman" w:hAnsi="Times New Roman"/>
        </w:rPr>
        <w:t>uje</w:t>
      </w:r>
      <w:r w:rsidRPr="00543420">
        <w:rPr>
          <w:rFonts w:ascii="Times New Roman" w:hAnsi="Times New Roman"/>
        </w:rPr>
        <w:t xml:space="preserve"> problémy</w:t>
      </w:r>
      <w:r w:rsidR="00547010">
        <w:rPr>
          <w:rFonts w:ascii="Times New Roman" w:hAnsi="Times New Roman"/>
        </w:rPr>
        <w:t>,</w:t>
      </w:r>
    </w:p>
    <w:p w14:paraId="27315E26" w14:textId="6D05BAE2" w:rsidR="00230983" w:rsidRPr="00543420" w:rsidRDefault="00230983" w:rsidP="004C549F">
      <w:pPr>
        <w:pStyle w:val="Odsekzoznamu"/>
        <w:numPr>
          <w:ilvl w:val="0"/>
          <w:numId w:val="9"/>
        </w:numPr>
        <w:ind w:left="714" w:hanging="357"/>
        <w:jc w:val="both"/>
        <w:rPr>
          <w:rFonts w:ascii="Times New Roman" w:hAnsi="Times New Roman"/>
        </w:rPr>
      </w:pPr>
      <w:r w:rsidRPr="00543420">
        <w:rPr>
          <w:rFonts w:ascii="Times New Roman" w:hAnsi="Times New Roman"/>
        </w:rPr>
        <w:t>upravuje sporná otázka nemajetkových nárokov z porušenia zmluvy (napr. zrušenie svadobnej hostiny v posledný deň, kedy je len vrátenie zálohy zjavne neadekvátne)</w:t>
      </w:r>
      <w:r w:rsidR="00547010">
        <w:rPr>
          <w:rFonts w:ascii="Times New Roman" w:hAnsi="Times New Roman"/>
        </w:rPr>
        <w:t>,</w:t>
      </w:r>
    </w:p>
    <w:p w14:paraId="2BF591E0" w14:textId="78091852" w:rsidR="00230983" w:rsidRPr="00543420" w:rsidRDefault="00230983" w:rsidP="004C549F">
      <w:pPr>
        <w:pStyle w:val="Odsekzoznamu"/>
        <w:numPr>
          <w:ilvl w:val="0"/>
          <w:numId w:val="9"/>
        </w:numPr>
        <w:ind w:left="714" w:hanging="357"/>
        <w:jc w:val="both"/>
        <w:rPr>
          <w:rFonts w:ascii="Times New Roman" w:hAnsi="Times New Roman"/>
        </w:rPr>
      </w:pPr>
      <w:r w:rsidRPr="00543420">
        <w:rPr>
          <w:rFonts w:ascii="Times New Roman" w:hAnsi="Times New Roman"/>
        </w:rPr>
        <w:t>rozširuje rozsah explicitne upravených skutkových podstát zodpovednosti za škodu a priznáva sa širší rozsah náhrady škody</w:t>
      </w:r>
      <w:r w:rsidR="00547010">
        <w:rPr>
          <w:rFonts w:ascii="Times New Roman" w:hAnsi="Times New Roman"/>
        </w:rPr>
        <w:t>,</w:t>
      </w:r>
    </w:p>
    <w:p w14:paraId="06EA0F74" w14:textId="1384C245" w:rsidR="00230983" w:rsidRPr="00543420" w:rsidRDefault="00230983" w:rsidP="004C549F">
      <w:pPr>
        <w:pStyle w:val="Odsekzoznamu"/>
        <w:numPr>
          <w:ilvl w:val="0"/>
          <w:numId w:val="9"/>
        </w:numPr>
        <w:ind w:left="714" w:hanging="357"/>
        <w:jc w:val="both"/>
        <w:rPr>
          <w:rFonts w:ascii="Times New Roman" w:hAnsi="Times New Roman"/>
        </w:rPr>
      </w:pPr>
      <w:r w:rsidRPr="00543420">
        <w:rPr>
          <w:rFonts w:ascii="Times New Roman" w:hAnsi="Times New Roman"/>
        </w:rPr>
        <w:t>výslovne upravuje kontroverzná téma náhrady nemajetkovej škody sekundárnych obetí (napr. blízke osoby obete dopravnej nehody)</w:t>
      </w:r>
      <w:r w:rsidR="00547010">
        <w:rPr>
          <w:rFonts w:ascii="Times New Roman" w:hAnsi="Times New Roman"/>
        </w:rPr>
        <w:t>,</w:t>
      </w:r>
    </w:p>
    <w:p w14:paraId="5C5F76C8" w14:textId="0C1C5C9F" w:rsidR="00230983" w:rsidRPr="00543420" w:rsidRDefault="00230983" w:rsidP="004C549F">
      <w:pPr>
        <w:pStyle w:val="Odsekzoznamu"/>
        <w:numPr>
          <w:ilvl w:val="0"/>
          <w:numId w:val="9"/>
        </w:numPr>
        <w:ind w:left="714" w:hanging="357"/>
        <w:jc w:val="both"/>
        <w:rPr>
          <w:rFonts w:ascii="Times New Roman" w:hAnsi="Times New Roman"/>
        </w:rPr>
      </w:pPr>
      <w:r w:rsidRPr="00543420">
        <w:rPr>
          <w:rFonts w:ascii="Times New Roman" w:hAnsi="Times New Roman"/>
        </w:rPr>
        <w:t>výrazne modernizuje úprava bezdôvodného obohatenia, nakoľko súčasná úprava nedáva odpovede na mnohé situácie praktického života</w:t>
      </w:r>
      <w:r w:rsidR="00547010">
        <w:rPr>
          <w:rFonts w:ascii="Times New Roman" w:hAnsi="Times New Roman"/>
        </w:rPr>
        <w:t>, pričom</w:t>
      </w:r>
      <w:r w:rsidRPr="00543420">
        <w:rPr>
          <w:rFonts w:ascii="Times New Roman" w:hAnsi="Times New Roman"/>
        </w:rPr>
        <w:t xml:space="preserve"> novou úpravou tak dôjde k zvýšeniu právnej istoty</w:t>
      </w:r>
      <w:r w:rsidR="00547010">
        <w:rPr>
          <w:rFonts w:ascii="Times New Roman" w:hAnsi="Times New Roman"/>
        </w:rPr>
        <w:t>,</w:t>
      </w:r>
    </w:p>
    <w:p w14:paraId="555CC5D9" w14:textId="480039FD" w:rsidR="00230983" w:rsidRPr="00543420" w:rsidRDefault="00230983" w:rsidP="004C549F">
      <w:pPr>
        <w:pStyle w:val="Odsekzoznamu"/>
        <w:numPr>
          <w:ilvl w:val="0"/>
          <w:numId w:val="9"/>
        </w:numPr>
        <w:ind w:left="714" w:hanging="357"/>
        <w:jc w:val="both"/>
        <w:rPr>
          <w:rFonts w:ascii="Times New Roman" w:hAnsi="Times New Roman"/>
        </w:rPr>
      </w:pPr>
      <w:r w:rsidRPr="00543420">
        <w:rPr>
          <w:rFonts w:ascii="Times New Roman" w:hAnsi="Times New Roman"/>
        </w:rPr>
        <w:t>zjednocuje občianskoprávna a obchodnoprávna úprava (odstraňuje sa dualizmus niektorých zmluvných typov ako kúpna zmluva či zmluva o diele)</w:t>
      </w:r>
      <w:r w:rsidR="00547010">
        <w:rPr>
          <w:rFonts w:ascii="Times New Roman" w:hAnsi="Times New Roman"/>
        </w:rPr>
        <w:t>,</w:t>
      </w:r>
    </w:p>
    <w:p w14:paraId="631F04F3" w14:textId="6766DA05" w:rsidR="00230983" w:rsidRPr="00543420" w:rsidRDefault="00230983" w:rsidP="004C549F">
      <w:pPr>
        <w:pStyle w:val="Odsekzoznamu"/>
        <w:numPr>
          <w:ilvl w:val="0"/>
          <w:numId w:val="9"/>
        </w:numPr>
        <w:ind w:left="714" w:hanging="357"/>
        <w:jc w:val="both"/>
        <w:rPr>
          <w:rFonts w:ascii="Times New Roman" w:hAnsi="Times New Roman"/>
        </w:rPr>
      </w:pPr>
      <w:r w:rsidRPr="00543420">
        <w:rPr>
          <w:rFonts w:ascii="Times New Roman" w:hAnsi="Times New Roman"/>
        </w:rPr>
        <w:t xml:space="preserve">kategorizujú </w:t>
      </w:r>
      <w:r w:rsidR="00547010">
        <w:rPr>
          <w:rFonts w:ascii="Times New Roman" w:hAnsi="Times New Roman"/>
        </w:rPr>
        <w:t>z</w:t>
      </w:r>
      <w:r w:rsidRPr="00543420">
        <w:rPr>
          <w:rFonts w:ascii="Times New Roman" w:hAnsi="Times New Roman"/>
        </w:rPr>
        <w:t>áväzky z právnych úkonov (zmluvy o prevode vlastníc</w:t>
      </w:r>
      <w:r w:rsidR="003051DD">
        <w:rPr>
          <w:rFonts w:ascii="Times New Roman" w:hAnsi="Times New Roman"/>
        </w:rPr>
        <w:t>tva</w:t>
      </w:r>
      <w:r w:rsidRPr="00543420">
        <w:rPr>
          <w:rFonts w:ascii="Times New Roman" w:hAnsi="Times New Roman"/>
        </w:rPr>
        <w:t xml:space="preserve">, </w:t>
      </w:r>
      <w:r w:rsidR="003051DD">
        <w:rPr>
          <w:rFonts w:ascii="Times New Roman" w:hAnsi="Times New Roman"/>
        </w:rPr>
        <w:t xml:space="preserve">zmluvy o prenechaní veci na </w:t>
      </w:r>
      <w:r w:rsidRPr="00543420">
        <w:rPr>
          <w:rFonts w:ascii="Times New Roman" w:hAnsi="Times New Roman"/>
        </w:rPr>
        <w:t>užíva</w:t>
      </w:r>
      <w:r w:rsidR="003051DD">
        <w:rPr>
          <w:rFonts w:ascii="Times New Roman" w:hAnsi="Times New Roman"/>
        </w:rPr>
        <w:t>n</w:t>
      </w:r>
      <w:r w:rsidRPr="00543420">
        <w:rPr>
          <w:rFonts w:ascii="Times New Roman" w:hAnsi="Times New Roman"/>
        </w:rPr>
        <w:t>ie, zmluvy o</w:t>
      </w:r>
      <w:r w:rsidR="003051DD">
        <w:rPr>
          <w:rFonts w:ascii="Times New Roman" w:hAnsi="Times New Roman"/>
        </w:rPr>
        <w:t> konaní alebo výsledku konania</w:t>
      </w:r>
      <w:r w:rsidRPr="00543420">
        <w:rPr>
          <w:rFonts w:ascii="Times New Roman" w:hAnsi="Times New Roman"/>
        </w:rPr>
        <w:t>, odvážne zmluvy, záväzky z právnych úkonov</w:t>
      </w:r>
      <w:r w:rsidR="003D0BCD">
        <w:rPr>
          <w:rFonts w:ascii="Times New Roman" w:hAnsi="Times New Roman"/>
        </w:rPr>
        <w:t xml:space="preserve"> jednej osoby),</w:t>
      </w:r>
    </w:p>
    <w:p w14:paraId="380DC66E" w14:textId="1AED5A7B" w:rsidR="00230983" w:rsidRPr="00543420" w:rsidRDefault="00230983" w:rsidP="004C549F">
      <w:pPr>
        <w:pStyle w:val="Odsekzoznamu"/>
        <w:numPr>
          <w:ilvl w:val="0"/>
          <w:numId w:val="9"/>
        </w:numPr>
        <w:ind w:left="714" w:hanging="357"/>
        <w:jc w:val="both"/>
        <w:rPr>
          <w:rFonts w:ascii="Times New Roman" w:hAnsi="Times New Roman"/>
        </w:rPr>
      </w:pPr>
      <w:r w:rsidRPr="00543420">
        <w:rPr>
          <w:rFonts w:ascii="Times New Roman" w:hAnsi="Times New Roman"/>
        </w:rPr>
        <w:t>precizuje právna úprava darovacej zmluvy, obstarávateľských zmlúv, zmluv</w:t>
      </w:r>
      <w:r w:rsidR="00BD37E2">
        <w:rPr>
          <w:rFonts w:ascii="Times New Roman" w:hAnsi="Times New Roman"/>
        </w:rPr>
        <w:t>y</w:t>
      </w:r>
      <w:r w:rsidRPr="00543420">
        <w:rPr>
          <w:rFonts w:ascii="Times New Roman" w:hAnsi="Times New Roman"/>
        </w:rPr>
        <w:t xml:space="preserve"> o</w:t>
      </w:r>
      <w:r w:rsidR="00BD37E2">
        <w:rPr>
          <w:rFonts w:ascii="Times New Roman" w:hAnsi="Times New Roman"/>
        </w:rPr>
        <w:t> </w:t>
      </w:r>
      <w:r w:rsidRPr="00543420">
        <w:rPr>
          <w:rFonts w:ascii="Times New Roman" w:hAnsi="Times New Roman"/>
        </w:rPr>
        <w:t>preprave</w:t>
      </w:r>
      <w:r w:rsidR="00BD37E2">
        <w:rPr>
          <w:rFonts w:ascii="Times New Roman" w:hAnsi="Times New Roman"/>
        </w:rPr>
        <w:t>,</w:t>
      </w:r>
    </w:p>
    <w:p w14:paraId="03822FE0" w14:textId="726BDCA7" w:rsidR="00230983" w:rsidRPr="00543420" w:rsidRDefault="00BD37E2" w:rsidP="004C549F">
      <w:pPr>
        <w:pStyle w:val="Odsekzoznamu"/>
        <w:numPr>
          <w:ilvl w:val="0"/>
          <w:numId w:val="9"/>
        </w:numPr>
        <w:ind w:left="714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menia vybrané ustanovenia </w:t>
      </w:r>
      <w:r w:rsidR="00230983" w:rsidRPr="00543420">
        <w:rPr>
          <w:rFonts w:ascii="Times New Roman" w:hAnsi="Times New Roman"/>
        </w:rPr>
        <w:t>v</w:t>
      </w:r>
      <w:r>
        <w:rPr>
          <w:rFonts w:ascii="Times New Roman" w:hAnsi="Times New Roman"/>
        </w:rPr>
        <w:t xml:space="preserve"> úprave</w:t>
      </w:r>
      <w:r w:rsidR="00230983" w:rsidRPr="00543420">
        <w:rPr>
          <w:rFonts w:ascii="Times New Roman" w:hAnsi="Times New Roman"/>
        </w:rPr>
        <w:t xml:space="preserve"> nájomnej zmluv</w:t>
      </w:r>
      <w:r>
        <w:rPr>
          <w:rFonts w:ascii="Times New Roman" w:hAnsi="Times New Roman"/>
        </w:rPr>
        <w:t xml:space="preserve">y, ktoré sú </w:t>
      </w:r>
      <w:r w:rsidR="00230983" w:rsidRPr="00543420">
        <w:rPr>
          <w:rFonts w:ascii="Times New Roman" w:hAnsi="Times New Roman"/>
        </w:rPr>
        <w:t>prekona</w:t>
      </w:r>
      <w:r>
        <w:rPr>
          <w:rFonts w:ascii="Times New Roman" w:hAnsi="Times New Roman"/>
        </w:rPr>
        <w:t>né</w:t>
      </w:r>
      <w:r w:rsidR="00230983" w:rsidRPr="00543420">
        <w:rPr>
          <w:rFonts w:ascii="Times New Roman" w:hAnsi="Times New Roman"/>
        </w:rPr>
        <w:t xml:space="preserve"> (upúšťa sa od nájmu nebytových priestorov) a dopĺňajú ustanovenia, ktoré si vyžiadala prax (prednájomné právo alebo všeobecná inflačná doložka),</w:t>
      </w:r>
    </w:p>
    <w:p w14:paraId="3473438C" w14:textId="3A0E976E" w:rsidR="00230983" w:rsidRPr="00543420" w:rsidRDefault="00230983" w:rsidP="004C549F">
      <w:pPr>
        <w:pStyle w:val="Odsekzoznamu"/>
        <w:numPr>
          <w:ilvl w:val="0"/>
          <w:numId w:val="9"/>
        </w:numPr>
        <w:ind w:left="714" w:hanging="357"/>
        <w:jc w:val="both"/>
        <w:rPr>
          <w:rFonts w:ascii="Times New Roman" w:hAnsi="Times New Roman"/>
        </w:rPr>
      </w:pPr>
      <w:r w:rsidRPr="00543420">
        <w:rPr>
          <w:rFonts w:ascii="Times New Roman" w:hAnsi="Times New Roman"/>
        </w:rPr>
        <w:t xml:space="preserve">zjednocujú jednostranné záväzky </w:t>
      </w:r>
      <w:r w:rsidR="00BD37E2">
        <w:rPr>
          <w:rFonts w:ascii="Times New Roman" w:hAnsi="Times New Roman"/>
        </w:rPr>
        <w:t xml:space="preserve">podľa súčasného Občianského zákonníka </w:t>
      </w:r>
      <w:r w:rsidRPr="00543420">
        <w:rPr>
          <w:rFonts w:ascii="Times New Roman" w:hAnsi="Times New Roman"/>
        </w:rPr>
        <w:t>(verejná súťaž a verejný prísľub) a podľa Obchodného zákonníka (sľub odškodnenia a obchodná verejná súťaž)</w:t>
      </w:r>
      <w:r w:rsidR="00F541AF">
        <w:rPr>
          <w:rFonts w:ascii="Times New Roman" w:hAnsi="Times New Roman"/>
        </w:rPr>
        <w:t>.</w:t>
      </w:r>
    </w:p>
    <w:p w14:paraId="2C85E42D" w14:textId="77777777" w:rsidR="004C549F" w:rsidRDefault="004C549F" w:rsidP="004C549F">
      <w:pPr>
        <w:ind w:firstLine="357"/>
        <w:jc w:val="both"/>
        <w:rPr>
          <w:rFonts w:ascii="Times New Roman" w:hAnsi="Times New Roman"/>
        </w:rPr>
      </w:pPr>
    </w:p>
    <w:p w14:paraId="1A568A80" w14:textId="2E9F3375" w:rsidR="00230983" w:rsidRDefault="00047835" w:rsidP="004C549F">
      <w:pPr>
        <w:ind w:firstLine="357"/>
        <w:jc w:val="both"/>
        <w:rPr>
          <w:rFonts w:ascii="Times New Roman" w:hAnsi="Times New Roman"/>
        </w:rPr>
      </w:pPr>
      <w:r w:rsidRPr="00047835">
        <w:rPr>
          <w:rFonts w:ascii="Times New Roman" w:hAnsi="Times New Roman"/>
        </w:rPr>
        <w:t xml:space="preserve">Piata časť </w:t>
      </w:r>
      <w:r w:rsidR="00FA3F6E">
        <w:rPr>
          <w:rFonts w:ascii="Times New Roman" w:hAnsi="Times New Roman"/>
        </w:rPr>
        <w:t xml:space="preserve">návrhu zákona </w:t>
      </w:r>
      <w:r w:rsidRPr="00047835">
        <w:rPr>
          <w:rFonts w:ascii="Times New Roman" w:hAnsi="Times New Roman"/>
        </w:rPr>
        <w:t xml:space="preserve">vymedzuje </w:t>
      </w:r>
      <w:r w:rsidR="00230983">
        <w:rPr>
          <w:rFonts w:ascii="Times New Roman" w:hAnsi="Times New Roman"/>
        </w:rPr>
        <w:t>vecná práva</w:t>
      </w:r>
      <w:r w:rsidR="00FA3F6E">
        <w:rPr>
          <w:rFonts w:ascii="Times New Roman" w:hAnsi="Times New Roman"/>
        </w:rPr>
        <w:t>, v rámci ktorých</w:t>
      </w:r>
      <w:r w:rsidR="00BD37E2">
        <w:rPr>
          <w:rFonts w:ascii="Times New Roman" w:hAnsi="Times New Roman"/>
        </w:rPr>
        <w:t xml:space="preserve"> sa</w:t>
      </w:r>
    </w:p>
    <w:p w14:paraId="0EBC687A" w14:textId="5CC5D661" w:rsidR="00230983" w:rsidRPr="00FA3F6E" w:rsidRDefault="00FA3F6E" w:rsidP="004C549F">
      <w:pPr>
        <w:pStyle w:val="Odsekzoznamu"/>
        <w:numPr>
          <w:ilvl w:val="0"/>
          <w:numId w:val="7"/>
        </w:numPr>
        <w:ind w:left="714" w:hanging="357"/>
        <w:jc w:val="both"/>
        <w:rPr>
          <w:rFonts w:ascii="Times New Roman" w:hAnsi="Times New Roman"/>
        </w:rPr>
      </w:pPr>
      <w:r w:rsidRPr="00FA3F6E">
        <w:rPr>
          <w:rFonts w:ascii="Times New Roman" w:hAnsi="Times New Roman"/>
        </w:rPr>
        <w:t>upravuje právna úprava držby</w:t>
      </w:r>
      <w:r>
        <w:rPr>
          <w:rFonts w:ascii="Times New Roman" w:hAnsi="Times New Roman"/>
        </w:rPr>
        <w:t>,</w:t>
      </w:r>
    </w:p>
    <w:p w14:paraId="6D00BCE6" w14:textId="690EE8F7" w:rsidR="00230983" w:rsidRPr="00FA3F6E" w:rsidRDefault="00230983" w:rsidP="004C549F">
      <w:pPr>
        <w:pStyle w:val="Odsekzoznamu"/>
        <w:numPr>
          <w:ilvl w:val="0"/>
          <w:numId w:val="7"/>
        </w:numPr>
        <w:ind w:left="714" w:hanging="357"/>
        <w:jc w:val="both"/>
        <w:rPr>
          <w:rFonts w:ascii="Times New Roman" w:hAnsi="Times New Roman"/>
        </w:rPr>
      </w:pPr>
      <w:r w:rsidRPr="00FA3F6E">
        <w:rPr>
          <w:rFonts w:ascii="Times New Roman" w:hAnsi="Times New Roman"/>
        </w:rPr>
        <w:t>posilňuje dobromyseľnosť nadobúdania vlastn</w:t>
      </w:r>
      <w:r w:rsidR="00FA3F6E" w:rsidRPr="00FA3F6E">
        <w:rPr>
          <w:rFonts w:ascii="Times New Roman" w:hAnsi="Times New Roman"/>
        </w:rPr>
        <w:t>íckeho práva k hnuteľným veciam</w:t>
      </w:r>
      <w:r w:rsidR="00FA3F6E">
        <w:rPr>
          <w:rFonts w:ascii="Times New Roman" w:hAnsi="Times New Roman"/>
        </w:rPr>
        <w:t>,</w:t>
      </w:r>
    </w:p>
    <w:p w14:paraId="505BC6AE" w14:textId="5DB94CFB" w:rsidR="00230983" w:rsidRPr="00FA3F6E" w:rsidRDefault="00230983" w:rsidP="004C549F">
      <w:pPr>
        <w:pStyle w:val="Odsekzoznamu"/>
        <w:numPr>
          <w:ilvl w:val="0"/>
          <w:numId w:val="7"/>
        </w:numPr>
        <w:ind w:left="714" w:hanging="357"/>
        <w:jc w:val="both"/>
        <w:rPr>
          <w:rFonts w:ascii="Times New Roman" w:hAnsi="Times New Roman"/>
        </w:rPr>
      </w:pPr>
      <w:r w:rsidRPr="00FA3F6E">
        <w:rPr>
          <w:rFonts w:ascii="Times New Roman" w:hAnsi="Times New Roman"/>
        </w:rPr>
        <w:t>konštruujú dva všeobecné spôsoby dobromyseľného nadobúdania práv budovaných na pozitívnej a negatívnej stránke materiálnej publicity ka</w:t>
      </w:r>
      <w:r w:rsidR="00FA3F6E" w:rsidRPr="00FA3F6E">
        <w:rPr>
          <w:rFonts w:ascii="Times New Roman" w:hAnsi="Times New Roman"/>
        </w:rPr>
        <w:t>tastra nehnuteľností</w:t>
      </w:r>
      <w:r w:rsidR="00FA3F6E">
        <w:rPr>
          <w:rFonts w:ascii="Times New Roman" w:hAnsi="Times New Roman"/>
        </w:rPr>
        <w:t>,</w:t>
      </w:r>
    </w:p>
    <w:p w14:paraId="51E55BAC" w14:textId="2810ABD5" w:rsidR="00230983" w:rsidRPr="003E0B2F" w:rsidRDefault="00230983" w:rsidP="007665F5">
      <w:pPr>
        <w:pStyle w:val="Odsekzoznamu"/>
        <w:numPr>
          <w:ilvl w:val="0"/>
          <w:numId w:val="7"/>
        </w:numPr>
        <w:ind w:left="714" w:hanging="357"/>
        <w:jc w:val="both"/>
        <w:rPr>
          <w:rFonts w:ascii="Times New Roman" w:hAnsi="Times New Roman"/>
        </w:rPr>
      </w:pPr>
      <w:r w:rsidRPr="003E0B2F">
        <w:rPr>
          <w:rFonts w:ascii="Times New Roman" w:hAnsi="Times New Roman"/>
        </w:rPr>
        <w:t>nerozlišuje podielové a bezpodielové spoluvlastníctvo</w:t>
      </w:r>
      <w:r w:rsidR="00FA3F6E" w:rsidRPr="003E0B2F">
        <w:rPr>
          <w:rFonts w:ascii="Times New Roman" w:hAnsi="Times New Roman"/>
        </w:rPr>
        <w:t xml:space="preserve">, </w:t>
      </w:r>
      <w:r w:rsidRPr="003E0B2F">
        <w:rPr>
          <w:rFonts w:ascii="Times New Roman" w:hAnsi="Times New Roman"/>
        </w:rPr>
        <w:t>upravuje sa iba ekvivalent podielového spoluvlastníctva</w:t>
      </w:r>
      <w:r w:rsidR="00F541AF" w:rsidRPr="003E0B2F">
        <w:rPr>
          <w:rFonts w:ascii="Times New Roman" w:hAnsi="Times New Roman"/>
        </w:rPr>
        <w:t xml:space="preserve"> a</w:t>
      </w:r>
    </w:p>
    <w:p w14:paraId="54346896" w14:textId="0B74CBAB" w:rsidR="00230983" w:rsidRPr="00FA3F6E" w:rsidRDefault="00BD37E2" w:rsidP="004C549F">
      <w:pPr>
        <w:pStyle w:val="Odsekzoznamu"/>
        <w:numPr>
          <w:ilvl w:val="0"/>
          <w:numId w:val="7"/>
        </w:numPr>
        <w:ind w:left="714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nahrádza </w:t>
      </w:r>
      <w:r w:rsidR="00230983" w:rsidRPr="00FA3F6E">
        <w:rPr>
          <w:rFonts w:ascii="Times New Roman" w:hAnsi="Times New Roman"/>
        </w:rPr>
        <w:t>pojem práva k cudzím veciam pojmom obmedzené v</w:t>
      </w:r>
      <w:r w:rsidR="00FA3F6E" w:rsidRPr="00FA3F6E">
        <w:rPr>
          <w:rFonts w:ascii="Times New Roman" w:hAnsi="Times New Roman"/>
        </w:rPr>
        <w:t>ecné práva</w:t>
      </w:r>
      <w:r w:rsidR="00FA3F6E">
        <w:rPr>
          <w:rFonts w:ascii="Times New Roman" w:hAnsi="Times New Roman"/>
        </w:rPr>
        <w:t>.</w:t>
      </w:r>
    </w:p>
    <w:p w14:paraId="0DB9FEC8" w14:textId="77777777" w:rsidR="004C549F" w:rsidRDefault="004C549F" w:rsidP="004C549F">
      <w:pPr>
        <w:ind w:firstLine="357"/>
        <w:jc w:val="both"/>
        <w:rPr>
          <w:rFonts w:ascii="Times New Roman" w:hAnsi="Times New Roman"/>
        </w:rPr>
      </w:pPr>
    </w:p>
    <w:p w14:paraId="4FA12D93" w14:textId="66380238" w:rsidR="00197A7A" w:rsidRDefault="00FA3F6E" w:rsidP="004C549F">
      <w:pPr>
        <w:ind w:firstLine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 š</w:t>
      </w:r>
      <w:r w:rsidR="00197A7A">
        <w:rPr>
          <w:rFonts w:ascii="Times New Roman" w:hAnsi="Times New Roman"/>
        </w:rPr>
        <w:t>iest</w:t>
      </w:r>
      <w:r>
        <w:rPr>
          <w:rFonts w:ascii="Times New Roman" w:hAnsi="Times New Roman"/>
        </w:rPr>
        <w:t>ej</w:t>
      </w:r>
      <w:r w:rsidR="00197A7A">
        <w:rPr>
          <w:rFonts w:ascii="Times New Roman" w:hAnsi="Times New Roman"/>
        </w:rPr>
        <w:t xml:space="preserve"> čas</w:t>
      </w:r>
      <w:r>
        <w:rPr>
          <w:rFonts w:ascii="Times New Roman" w:hAnsi="Times New Roman"/>
        </w:rPr>
        <w:t xml:space="preserve">ti návrhu zákona </w:t>
      </w:r>
      <w:r w:rsidR="00BD37E2">
        <w:rPr>
          <w:rFonts w:ascii="Times New Roman" w:hAnsi="Times New Roman"/>
        </w:rPr>
        <w:t>sa</w:t>
      </w:r>
    </w:p>
    <w:p w14:paraId="7CC4B638" w14:textId="36674ED4" w:rsidR="00230983" w:rsidRPr="00BD37E2" w:rsidRDefault="00230983" w:rsidP="004C549F">
      <w:pPr>
        <w:pStyle w:val="Odsekzoznamu"/>
        <w:numPr>
          <w:ilvl w:val="0"/>
          <w:numId w:val="8"/>
        </w:numPr>
        <w:ind w:left="714" w:hanging="357"/>
        <w:jc w:val="both"/>
        <w:rPr>
          <w:rFonts w:ascii="Times New Roman" w:hAnsi="Times New Roman"/>
        </w:rPr>
      </w:pPr>
      <w:r w:rsidRPr="00BD37E2">
        <w:rPr>
          <w:rFonts w:ascii="Times New Roman" w:hAnsi="Times New Roman"/>
        </w:rPr>
        <w:t>presadzuje princíp autonómie vôle osoby</w:t>
      </w:r>
      <w:r w:rsidR="00FA3F6E" w:rsidRPr="00FA3F6E">
        <w:rPr>
          <w:rFonts w:ascii="Times New Roman" w:hAnsi="Times New Roman"/>
        </w:rPr>
        <w:t xml:space="preserve"> poručiteľa</w:t>
      </w:r>
      <w:r w:rsidR="00FA3F6E">
        <w:rPr>
          <w:rFonts w:ascii="Times New Roman" w:hAnsi="Times New Roman"/>
        </w:rPr>
        <w:t>,</w:t>
      </w:r>
    </w:p>
    <w:p w14:paraId="218F6ED8" w14:textId="2BA12829" w:rsidR="00230983" w:rsidRPr="00BD37E2" w:rsidRDefault="00230983" w:rsidP="004C549F">
      <w:pPr>
        <w:pStyle w:val="Odsekzoznamu"/>
        <w:numPr>
          <w:ilvl w:val="0"/>
          <w:numId w:val="8"/>
        </w:numPr>
        <w:ind w:left="714" w:hanging="357"/>
        <w:jc w:val="both"/>
        <w:rPr>
          <w:rFonts w:ascii="Times New Roman" w:hAnsi="Times New Roman"/>
        </w:rPr>
      </w:pPr>
      <w:r w:rsidRPr="00BD37E2">
        <w:rPr>
          <w:rFonts w:ascii="Times New Roman" w:hAnsi="Times New Roman"/>
        </w:rPr>
        <w:t>rozširujú právne úkony pre prípad smrti a zavádzajú sa nové delačné dôvody (dedičská zmluva) a nové právne inštitúty (odkaz</w:t>
      </w:r>
      <w:r w:rsidR="00FA3F6E">
        <w:rPr>
          <w:rFonts w:ascii="Times New Roman" w:hAnsi="Times New Roman"/>
        </w:rPr>
        <w:t xml:space="preserve">, </w:t>
      </w:r>
      <w:r w:rsidRPr="00BD37E2">
        <w:rPr>
          <w:rFonts w:ascii="Times New Roman" w:hAnsi="Times New Roman"/>
        </w:rPr>
        <w:t>príkaz</w:t>
      </w:r>
      <w:r w:rsidR="00FA3F6E">
        <w:rPr>
          <w:rFonts w:ascii="Times New Roman" w:hAnsi="Times New Roman"/>
        </w:rPr>
        <w:t xml:space="preserve"> a</w:t>
      </w:r>
      <w:r w:rsidRPr="00BD37E2">
        <w:rPr>
          <w:rFonts w:ascii="Times New Roman" w:hAnsi="Times New Roman"/>
        </w:rPr>
        <w:t xml:space="preserve"> správca dedičstva)</w:t>
      </w:r>
      <w:r w:rsidR="00FA3F6E">
        <w:rPr>
          <w:rFonts w:ascii="Times New Roman" w:hAnsi="Times New Roman"/>
        </w:rPr>
        <w:t>,</w:t>
      </w:r>
    </w:p>
    <w:p w14:paraId="169C088C" w14:textId="3E978DE4" w:rsidR="00230983" w:rsidRPr="00BD37E2" w:rsidRDefault="00230983" w:rsidP="004C549F">
      <w:pPr>
        <w:pStyle w:val="Odsekzoznamu"/>
        <w:numPr>
          <w:ilvl w:val="0"/>
          <w:numId w:val="8"/>
        </w:numPr>
        <w:ind w:left="714" w:hanging="357"/>
        <w:jc w:val="both"/>
        <w:rPr>
          <w:rFonts w:ascii="Times New Roman" w:hAnsi="Times New Roman"/>
        </w:rPr>
      </w:pPr>
      <w:r w:rsidRPr="00BD37E2">
        <w:rPr>
          <w:rFonts w:ascii="Times New Roman" w:hAnsi="Times New Roman"/>
        </w:rPr>
        <w:lastRenderedPageBreak/>
        <w:t xml:space="preserve">rozširuje okruh zákonných dedičov v tretej skupine na potomkov súrodencov poručiteľa  </w:t>
      </w:r>
      <w:r w:rsidRPr="00BD37E2">
        <w:rPr>
          <w:rFonts w:ascii="Times New Roman" w:hAnsi="Times New Roman"/>
          <w:i/>
        </w:rPr>
        <w:t xml:space="preserve">ad </w:t>
      </w:r>
      <w:proofErr w:type="spellStart"/>
      <w:r w:rsidRPr="00BD37E2">
        <w:rPr>
          <w:rFonts w:ascii="Times New Roman" w:hAnsi="Times New Roman"/>
          <w:i/>
        </w:rPr>
        <w:t>infinitum</w:t>
      </w:r>
      <w:proofErr w:type="spellEnd"/>
      <w:r w:rsidRPr="00BD37E2">
        <w:rPr>
          <w:rFonts w:ascii="Times New Roman" w:hAnsi="Times New Roman"/>
        </w:rPr>
        <w:t xml:space="preserve"> a vo štvrtej skupine tak, že ak nededí niektorý z prarodičov, nastupuje na jeho podiel na dedičstve reprezentácia do dvoch stupňov</w:t>
      </w:r>
      <w:r w:rsidR="00FA3F6E">
        <w:rPr>
          <w:rFonts w:ascii="Times New Roman" w:hAnsi="Times New Roman"/>
        </w:rPr>
        <w:t>, zároveň dochádza k</w:t>
      </w:r>
      <w:r w:rsidRPr="00BD37E2">
        <w:rPr>
          <w:rFonts w:ascii="Times New Roman" w:hAnsi="Times New Roman"/>
        </w:rPr>
        <w:t xml:space="preserve"> </w:t>
      </w:r>
      <w:r w:rsidR="00FA3F6E">
        <w:rPr>
          <w:rFonts w:ascii="Times New Roman" w:hAnsi="Times New Roman"/>
        </w:rPr>
        <w:t>r</w:t>
      </w:r>
      <w:r w:rsidRPr="00BD37E2">
        <w:rPr>
          <w:rFonts w:ascii="Times New Roman" w:hAnsi="Times New Roman"/>
        </w:rPr>
        <w:t>ozšíreni</w:t>
      </w:r>
      <w:r w:rsidR="00FA3F6E">
        <w:rPr>
          <w:rFonts w:ascii="Times New Roman" w:hAnsi="Times New Roman"/>
        </w:rPr>
        <w:t>u</w:t>
      </w:r>
      <w:r w:rsidRPr="00BD37E2">
        <w:rPr>
          <w:rFonts w:ascii="Times New Roman" w:hAnsi="Times New Roman"/>
        </w:rPr>
        <w:t xml:space="preserve"> okruhu zákonných dedičov</w:t>
      </w:r>
      <w:r w:rsidR="00FA3F6E">
        <w:rPr>
          <w:rFonts w:ascii="Times New Roman" w:hAnsi="Times New Roman"/>
        </w:rPr>
        <w:t>, ktorým sa</w:t>
      </w:r>
      <w:r w:rsidRPr="00BD37E2">
        <w:rPr>
          <w:rFonts w:ascii="Times New Roman" w:hAnsi="Times New Roman"/>
        </w:rPr>
        <w:t xml:space="preserve"> sleduje cieľ zníženi</w:t>
      </w:r>
      <w:r w:rsidR="00FA3F6E">
        <w:rPr>
          <w:rFonts w:ascii="Times New Roman" w:hAnsi="Times New Roman"/>
        </w:rPr>
        <w:t>a</w:t>
      </w:r>
      <w:r w:rsidRPr="00BD37E2">
        <w:rPr>
          <w:rFonts w:ascii="Times New Roman" w:hAnsi="Times New Roman"/>
        </w:rPr>
        <w:t xml:space="preserve"> prípadov odúmrti</w:t>
      </w:r>
      <w:r w:rsidR="00FA3F6E">
        <w:rPr>
          <w:rFonts w:ascii="Times New Roman" w:hAnsi="Times New Roman"/>
        </w:rPr>
        <w:t>,</w:t>
      </w:r>
    </w:p>
    <w:p w14:paraId="7B009F8C" w14:textId="3BD7804C" w:rsidR="00230983" w:rsidRPr="00BD37E2" w:rsidRDefault="00230983" w:rsidP="004C549F">
      <w:pPr>
        <w:pStyle w:val="Odsekzoznamu"/>
        <w:numPr>
          <w:ilvl w:val="0"/>
          <w:numId w:val="8"/>
        </w:numPr>
        <w:ind w:left="714" w:hanging="357"/>
        <w:jc w:val="both"/>
        <w:rPr>
          <w:rFonts w:ascii="Times New Roman" w:hAnsi="Times New Roman"/>
        </w:rPr>
      </w:pPr>
      <w:r w:rsidRPr="00BD37E2">
        <w:rPr>
          <w:rFonts w:ascii="Times New Roman" w:hAnsi="Times New Roman"/>
        </w:rPr>
        <w:t xml:space="preserve">mení právna úprava závetu, vydedenia i úprava neopomenuteľných dedičov (povinný podiel za znižuje u maloletého potomka na </w:t>
      </w:r>
      <w:r w:rsidR="000B15D9">
        <w:rPr>
          <w:rFonts w:ascii="Times New Roman" w:hAnsi="Times New Roman"/>
        </w:rPr>
        <w:t>3</w:t>
      </w:r>
      <w:r w:rsidRPr="00BD37E2">
        <w:rPr>
          <w:rFonts w:ascii="Times New Roman" w:hAnsi="Times New Roman"/>
        </w:rPr>
        <w:t>/</w:t>
      </w:r>
      <w:r w:rsidR="000B15D9">
        <w:rPr>
          <w:rFonts w:ascii="Times New Roman" w:hAnsi="Times New Roman"/>
        </w:rPr>
        <w:t>4</w:t>
      </w:r>
      <w:r w:rsidRPr="00BD37E2">
        <w:rPr>
          <w:rFonts w:ascii="Times New Roman" w:hAnsi="Times New Roman"/>
        </w:rPr>
        <w:t xml:space="preserve"> a u plnoletého potomka na 1/</w:t>
      </w:r>
      <w:r w:rsidR="000B15D9">
        <w:rPr>
          <w:rFonts w:ascii="Times New Roman" w:hAnsi="Times New Roman"/>
        </w:rPr>
        <w:t>4</w:t>
      </w:r>
      <w:r w:rsidRPr="00BD37E2">
        <w:rPr>
          <w:rFonts w:ascii="Times New Roman" w:hAnsi="Times New Roman"/>
        </w:rPr>
        <w:t>)</w:t>
      </w:r>
      <w:r w:rsidR="00FA3F6E">
        <w:rPr>
          <w:rFonts w:ascii="Times New Roman" w:hAnsi="Times New Roman"/>
        </w:rPr>
        <w:t>,</w:t>
      </w:r>
    </w:p>
    <w:p w14:paraId="61F5C301" w14:textId="209ED378" w:rsidR="00230983" w:rsidRPr="00BD37E2" w:rsidRDefault="00FA3F6E" w:rsidP="004C549F">
      <w:pPr>
        <w:pStyle w:val="Odsekzoznamu"/>
        <w:numPr>
          <w:ilvl w:val="0"/>
          <w:numId w:val="8"/>
        </w:numPr>
        <w:ind w:left="714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upravuje </w:t>
      </w:r>
      <w:r w:rsidR="00230983" w:rsidRPr="00BD37E2">
        <w:rPr>
          <w:rFonts w:ascii="Times New Roman" w:hAnsi="Times New Roman"/>
        </w:rPr>
        <w:t>delená zodpovednosť dedičov za pozostalostné dlhy</w:t>
      </w:r>
      <w:r>
        <w:rPr>
          <w:rFonts w:ascii="Times New Roman" w:hAnsi="Times New Roman"/>
        </w:rPr>
        <w:t xml:space="preserve"> a</w:t>
      </w:r>
    </w:p>
    <w:p w14:paraId="755E4A7F" w14:textId="1ECB8522" w:rsidR="00197A7A" w:rsidRPr="00BD37E2" w:rsidRDefault="00230983" w:rsidP="004C549F">
      <w:pPr>
        <w:pStyle w:val="Odsekzoznamu"/>
        <w:numPr>
          <w:ilvl w:val="0"/>
          <w:numId w:val="8"/>
        </w:numPr>
        <w:ind w:left="714" w:hanging="357"/>
        <w:jc w:val="both"/>
        <w:rPr>
          <w:rFonts w:ascii="Times New Roman" w:hAnsi="Times New Roman"/>
        </w:rPr>
      </w:pPr>
      <w:r w:rsidRPr="00BD37E2">
        <w:rPr>
          <w:rFonts w:ascii="Times New Roman" w:hAnsi="Times New Roman"/>
        </w:rPr>
        <w:t>zavádza potvrdenie dedičstva a deľba dedičstva jedným uznesením súdu</w:t>
      </w:r>
      <w:r w:rsidR="00FA3F6E">
        <w:rPr>
          <w:rFonts w:ascii="Times New Roman" w:hAnsi="Times New Roman"/>
        </w:rPr>
        <w:t>; p</w:t>
      </w:r>
      <w:r w:rsidRPr="00BD37E2">
        <w:rPr>
          <w:rFonts w:ascii="Times New Roman" w:hAnsi="Times New Roman"/>
        </w:rPr>
        <w:t>ri dedičstvách s komplikovanou štruktúrou alebo s vyššou cenou môže potvrdenie dedič</w:t>
      </w:r>
      <w:r w:rsidR="00FA3F6E" w:rsidRPr="00FA3F6E">
        <w:rPr>
          <w:rFonts w:ascii="Times New Roman" w:hAnsi="Times New Roman"/>
        </w:rPr>
        <w:t>stva do spoluvlastníctva spôsob</w:t>
      </w:r>
      <w:r w:rsidR="00FA3F6E">
        <w:rPr>
          <w:rFonts w:ascii="Times New Roman" w:hAnsi="Times New Roman"/>
        </w:rPr>
        <w:t>ovať</w:t>
      </w:r>
      <w:r w:rsidRPr="00BD37E2">
        <w:rPr>
          <w:rFonts w:ascii="Times New Roman" w:hAnsi="Times New Roman"/>
        </w:rPr>
        <w:t xml:space="preserve"> problémy</w:t>
      </w:r>
      <w:r w:rsidR="00FA3F6E">
        <w:rPr>
          <w:rFonts w:ascii="Times New Roman" w:hAnsi="Times New Roman"/>
        </w:rPr>
        <w:t xml:space="preserve">, vytvára sa preto možnosť pre súd </w:t>
      </w:r>
      <w:r w:rsidRPr="00BD37E2">
        <w:rPr>
          <w:rFonts w:ascii="Times New Roman" w:hAnsi="Times New Roman"/>
        </w:rPr>
        <w:t>takéto dedičstvo autoritatívne vy</w:t>
      </w:r>
      <w:r w:rsidR="00FA3F6E" w:rsidRPr="00FA3F6E">
        <w:rPr>
          <w:rFonts w:ascii="Times New Roman" w:hAnsi="Times New Roman"/>
        </w:rPr>
        <w:t>poriadať</w:t>
      </w:r>
      <w:r w:rsidR="00FA3F6E">
        <w:rPr>
          <w:rFonts w:ascii="Times New Roman" w:hAnsi="Times New Roman"/>
        </w:rPr>
        <w:t>.</w:t>
      </w:r>
    </w:p>
    <w:p w14:paraId="5796DC21" w14:textId="77777777" w:rsidR="004C549F" w:rsidRDefault="004C549F" w:rsidP="004C549F">
      <w:pPr>
        <w:ind w:firstLine="357"/>
        <w:jc w:val="both"/>
        <w:rPr>
          <w:rFonts w:ascii="Times New Roman" w:hAnsi="Times New Roman"/>
        </w:rPr>
      </w:pPr>
    </w:p>
    <w:p w14:paraId="77281B23" w14:textId="1330F0E9" w:rsidR="00230983" w:rsidRPr="00047835" w:rsidRDefault="00197A7A" w:rsidP="004C549F">
      <w:pPr>
        <w:ind w:firstLine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Siedma časť</w:t>
      </w:r>
      <w:r w:rsidR="00230983">
        <w:rPr>
          <w:rFonts w:ascii="Times New Roman" w:hAnsi="Times New Roman"/>
        </w:rPr>
        <w:t xml:space="preserve"> </w:t>
      </w:r>
      <w:r w:rsidR="00BD37E2">
        <w:rPr>
          <w:rFonts w:ascii="Times New Roman" w:hAnsi="Times New Roman"/>
        </w:rPr>
        <w:t xml:space="preserve">návrhu zákona </w:t>
      </w:r>
      <w:r w:rsidR="00230983">
        <w:rPr>
          <w:rFonts w:ascii="Times New Roman" w:hAnsi="Times New Roman"/>
        </w:rPr>
        <w:t xml:space="preserve">je </w:t>
      </w:r>
      <w:r w:rsidR="00BD37E2">
        <w:rPr>
          <w:rFonts w:ascii="Times New Roman" w:hAnsi="Times New Roman"/>
        </w:rPr>
        <w:t xml:space="preserve">typicky </w:t>
      </w:r>
      <w:r w:rsidR="00230983">
        <w:rPr>
          <w:rFonts w:ascii="Times New Roman" w:hAnsi="Times New Roman"/>
        </w:rPr>
        <w:t xml:space="preserve">venovaná úprave </w:t>
      </w:r>
      <w:r w:rsidR="00230983" w:rsidRPr="00047835">
        <w:rPr>
          <w:rFonts w:ascii="Times New Roman" w:hAnsi="Times New Roman"/>
        </w:rPr>
        <w:t>spoločných, prechodných</w:t>
      </w:r>
      <w:r w:rsidR="00230983">
        <w:rPr>
          <w:rFonts w:ascii="Times New Roman" w:hAnsi="Times New Roman"/>
        </w:rPr>
        <w:t xml:space="preserve">, </w:t>
      </w:r>
      <w:r w:rsidR="00230983" w:rsidRPr="00047835">
        <w:rPr>
          <w:rFonts w:ascii="Times New Roman" w:hAnsi="Times New Roman"/>
        </w:rPr>
        <w:t xml:space="preserve">záverečných </w:t>
      </w:r>
      <w:r w:rsidR="00230983">
        <w:rPr>
          <w:rFonts w:ascii="Times New Roman" w:hAnsi="Times New Roman"/>
        </w:rPr>
        <w:t xml:space="preserve">a zrušovacích </w:t>
      </w:r>
      <w:r w:rsidR="00230983" w:rsidRPr="00047835">
        <w:rPr>
          <w:rFonts w:ascii="Times New Roman" w:hAnsi="Times New Roman"/>
        </w:rPr>
        <w:t>ustanoven</w:t>
      </w:r>
      <w:r w:rsidR="00230983">
        <w:rPr>
          <w:rFonts w:ascii="Times New Roman" w:hAnsi="Times New Roman"/>
        </w:rPr>
        <w:t>í</w:t>
      </w:r>
      <w:r w:rsidR="00230983" w:rsidRPr="00047835">
        <w:rPr>
          <w:rFonts w:ascii="Times New Roman" w:hAnsi="Times New Roman"/>
        </w:rPr>
        <w:t>.</w:t>
      </w:r>
    </w:p>
    <w:p w14:paraId="7927C37B" w14:textId="77777777" w:rsidR="004C549F" w:rsidRDefault="004C549F" w:rsidP="004C549F">
      <w:pPr>
        <w:ind w:firstLine="357"/>
        <w:jc w:val="both"/>
        <w:rPr>
          <w:rFonts w:ascii="Times New Roman" w:hAnsi="Times New Roman"/>
        </w:rPr>
      </w:pPr>
    </w:p>
    <w:p w14:paraId="5E93BA89" w14:textId="24A8C203" w:rsidR="003F0F97" w:rsidRDefault="00197A7A" w:rsidP="004C549F">
      <w:pPr>
        <w:ind w:firstLine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="00047835" w:rsidRPr="00047835">
        <w:rPr>
          <w:rFonts w:ascii="Times New Roman" w:hAnsi="Times New Roman"/>
        </w:rPr>
        <w:t>ávrh zákona je v súlade s Ústavou Slovenskej republiky, ústavnými zákonmi, medzinárodnými zmluvami, ktorými je Slovenská republika viazaná a súčasne je v súlade s právom Európskej únie.</w:t>
      </w:r>
    </w:p>
    <w:p w14:paraId="296A5377" w14:textId="77777777" w:rsidR="004C549F" w:rsidRDefault="004C549F" w:rsidP="004C549F">
      <w:pPr>
        <w:ind w:firstLine="357"/>
        <w:jc w:val="both"/>
        <w:rPr>
          <w:rFonts w:ascii="Times New Roman" w:hAnsi="Times New Roman"/>
        </w:rPr>
      </w:pPr>
    </w:p>
    <w:p w14:paraId="6E7C6F60" w14:textId="64018579" w:rsidR="00F535E7" w:rsidRDefault="00197A7A" w:rsidP="004C549F">
      <w:pPr>
        <w:ind w:firstLine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Návrh zákona nie je predmetom </w:t>
      </w:r>
      <w:r w:rsidR="00F535E7">
        <w:rPr>
          <w:rFonts w:ascii="Times New Roman" w:hAnsi="Times New Roman"/>
        </w:rPr>
        <w:t>v</w:t>
      </w:r>
      <w:r w:rsidRPr="00197A7A">
        <w:rPr>
          <w:rFonts w:ascii="Times New Roman" w:hAnsi="Times New Roman"/>
        </w:rPr>
        <w:t>nútrokomunitárne</w:t>
      </w:r>
      <w:r w:rsidR="00F535E7">
        <w:rPr>
          <w:rFonts w:ascii="Times New Roman" w:hAnsi="Times New Roman"/>
        </w:rPr>
        <w:t>ho</w:t>
      </w:r>
      <w:r w:rsidRPr="00197A7A">
        <w:rPr>
          <w:rFonts w:ascii="Times New Roman" w:hAnsi="Times New Roman"/>
        </w:rPr>
        <w:t xml:space="preserve"> pripomienkové</w:t>
      </w:r>
      <w:r w:rsidR="00F535E7">
        <w:rPr>
          <w:rFonts w:ascii="Times New Roman" w:hAnsi="Times New Roman"/>
        </w:rPr>
        <w:t>ho konania.</w:t>
      </w:r>
    </w:p>
    <w:p w14:paraId="19E29D73" w14:textId="77777777" w:rsidR="004C549F" w:rsidRDefault="004C549F" w:rsidP="004C549F">
      <w:pPr>
        <w:ind w:firstLine="357"/>
        <w:jc w:val="both"/>
        <w:rPr>
          <w:rFonts w:ascii="Times New Roman" w:hAnsi="Times New Roman"/>
        </w:rPr>
      </w:pPr>
    </w:p>
    <w:p w14:paraId="729A5799" w14:textId="3A1D8776" w:rsidR="00197A7A" w:rsidRDefault="00197A7A" w:rsidP="004C549F">
      <w:pPr>
        <w:ind w:firstLine="357"/>
        <w:jc w:val="both"/>
        <w:rPr>
          <w:rFonts w:ascii="Times New Roman" w:hAnsi="Times New Roman"/>
        </w:rPr>
      </w:pPr>
      <w:r w:rsidRPr="00197A7A">
        <w:rPr>
          <w:rFonts w:ascii="Times New Roman" w:hAnsi="Times New Roman"/>
        </w:rPr>
        <w:t xml:space="preserve">Návrh </w:t>
      </w:r>
      <w:r w:rsidR="00F535E7">
        <w:rPr>
          <w:rFonts w:ascii="Times New Roman" w:hAnsi="Times New Roman"/>
        </w:rPr>
        <w:t>zákona</w:t>
      </w:r>
      <w:r w:rsidRPr="00197A7A">
        <w:rPr>
          <w:rFonts w:ascii="Times New Roman" w:hAnsi="Times New Roman"/>
        </w:rPr>
        <w:t xml:space="preserve"> sa netýka pôsobnosti miestnej územnej samosprávy a z tohto dôvodu nie je potrené vyjadrovať sa k súladu návrhu </w:t>
      </w:r>
      <w:r w:rsidR="00F535E7">
        <w:rPr>
          <w:rFonts w:ascii="Times New Roman" w:hAnsi="Times New Roman"/>
        </w:rPr>
        <w:t>zákona</w:t>
      </w:r>
      <w:r w:rsidRPr="00197A7A">
        <w:rPr>
          <w:rFonts w:ascii="Times New Roman" w:hAnsi="Times New Roman"/>
        </w:rPr>
        <w:t xml:space="preserve"> s Európskou chartou miestnej samosprávy.</w:t>
      </w:r>
    </w:p>
    <w:p w14:paraId="3976BCC2" w14:textId="77777777" w:rsidR="004C549F" w:rsidRDefault="004C549F" w:rsidP="004C549F">
      <w:pPr>
        <w:ind w:firstLine="357"/>
        <w:jc w:val="both"/>
        <w:rPr>
          <w:rFonts w:ascii="Times New Roman" w:hAnsi="Times New Roman"/>
        </w:rPr>
      </w:pPr>
    </w:p>
    <w:p w14:paraId="7DDB63A3" w14:textId="6FE5B30E" w:rsidR="003F0F97" w:rsidRDefault="003F0F97" w:rsidP="004C549F">
      <w:pPr>
        <w:ind w:firstLine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Návrh zákona predpokladá účinnosť 1. júla 2027.</w:t>
      </w:r>
    </w:p>
    <w:p w14:paraId="105FCA09" w14:textId="77777777" w:rsidR="004C549F" w:rsidRDefault="004C549F" w:rsidP="004C549F">
      <w:pPr>
        <w:ind w:firstLine="357"/>
        <w:jc w:val="both"/>
        <w:rPr>
          <w:rFonts w:ascii="Times New Roman" w:hAnsi="Times New Roman"/>
        </w:rPr>
      </w:pPr>
    </w:p>
    <w:p w14:paraId="73B1630B" w14:textId="0694B10E" w:rsidR="00047835" w:rsidRDefault="00047835" w:rsidP="004C549F">
      <w:pPr>
        <w:ind w:firstLine="357"/>
        <w:jc w:val="both"/>
        <w:rPr>
          <w:rFonts w:ascii="Times New Roman" w:hAnsi="Times New Roman"/>
        </w:rPr>
      </w:pPr>
      <w:r w:rsidRPr="00047835">
        <w:rPr>
          <w:rFonts w:ascii="Times New Roman" w:hAnsi="Times New Roman"/>
        </w:rPr>
        <w:t>Predkladaný návrh zákona má pozitívn</w:t>
      </w:r>
      <w:r w:rsidR="003F0F97">
        <w:rPr>
          <w:rFonts w:ascii="Times New Roman" w:hAnsi="Times New Roman"/>
        </w:rPr>
        <w:t>e a n</w:t>
      </w:r>
      <w:r w:rsidR="00F535E7">
        <w:rPr>
          <w:rFonts w:ascii="Times New Roman" w:hAnsi="Times New Roman"/>
        </w:rPr>
        <w:t>egatívn</w:t>
      </w:r>
      <w:r w:rsidR="003F0F97">
        <w:rPr>
          <w:rFonts w:ascii="Times New Roman" w:hAnsi="Times New Roman"/>
        </w:rPr>
        <w:t>e</w:t>
      </w:r>
      <w:r w:rsidR="00F535E7">
        <w:rPr>
          <w:rFonts w:ascii="Times New Roman" w:hAnsi="Times New Roman"/>
        </w:rPr>
        <w:t xml:space="preserve"> </w:t>
      </w:r>
      <w:r w:rsidRPr="00047835">
        <w:rPr>
          <w:rFonts w:ascii="Times New Roman" w:hAnsi="Times New Roman"/>
        </w:rPr>
        <w:t>vplyv</w:t>
      </w:r>
      <w:r w:rsidR="003F0F97">
        <w:rPr>
          <w:rFonts w:ascii="Times New Roman" w:hAnsi="Times New Roman"/>
        </w:rPr>
        <w:t>y</w:t>
      </w:r>
      <w:r w:rsidRPr="00047835">
        <w:rPr>
          <w:rFonts w:ascii="Times New Roman" w:hAnsi="Times New Roman"/>
        </w:rPr>
        <w:t xml:space="preserve"> na </w:t>
      </w:r>
      <w:r w:rsidR="00F535E7">
        <w:rPr>
          <w:rFonts w:ascii="Times New Roman" w:hAnsi="Times New Roman"/>
        </w:rPr>
        <w:t>podnikateľské prostredie</w:t>
      </w:r>
      <w:r w:rsidR="003E0B2F">
        <w:rPr>
          <w:rFonts w:ascii="Times New Roman" w:hAnsi="Times New Roman"/>
        </w:rPr>
        <w:t xml:space="preserve"> a</w:t>
      </w:r>
      <w:r w:rsidR="00F535E7">
        <w:rPr>
          <w:rFonts w:ascii="Times New Roman" w:hAnsi="Times New Roman"/>
        </w:rPr>
        <w:t xml:space="preserve"> </w:t>
      </w:r>
      <w:r w:rsidR="009A5A59">
        <w:rPr>
          <w:rFonts w:ascii="Times New Roman" w:hAnsi="Times New Roman"/>
        </w:rPr>
        <w:t>pozitívne a negatívne sociálne vplyvy</w:t>
      </w:r>
      <w:r w:rsidRPr="00047835">
        <w:rPr>
          <w:rFonts w:ascii="Times New Roman" w:hAnsi="Times New Roman"/>
        </w:rPr>
        <w:t>. Predkladaný návrh zákona nezakladá žiadne vplyvy na rozpočet verejnej správy</w:t>
      </w:r>
      <w:r w:rsidR="00F535E7">
        <w:rPr>
          <w:rFonts w:ascii="Times New Roman" w:hAnsi="Times New Roman"/>
        </w:rPr>
        <w:t>,</w:t>
      </w:r>
      <w:r w:rsidR="009A5A59">
        <w:rPr>
          <w:rFonts w:ascii="Times New Roman" w:hAnsi="Times New Roman"/>
        </w:rPr>
        <w:t xml:space="preserve"> limit verejných výdavkov,</w:t>
      </w:r>
      <w:r w:rsidR="00F535E7">
        <w:rPr>
          <w:rFonts w:ascii="Times New Roman" w:hAnsi="Times New Roman"/>
        </w:rPr>
        <w:t xml:space="preserve"> </w:t>
      </w:r>
      <w:r w:rsidR="003F0F97">
        <w:rPr>
          <w:rFonts w:ascii="Times New Roman" w:hAnsi="Times New Roman"/>
        </w:rPr>
        <w:t xml:space="preserve">informatizáciu spoločnosti, </w:t>
      </w:r>
      <w:r w:rsidR="00F535E7">
        <w:rPr>
          <w:rFonts w:ascii="Times New Roman" w:hAnsi="Times New Roman"/>
        </w:rPr>
        <w:t>služby verejnej správy pre občana</w:t>
      </w:r>
      <w:r w:rsidR="003E0B2F">
        <w:rPr>
          <w:rFonts w:ascii="Times New Roman" w:hAnsi="Times New Roman"/>
        </w:rPr>
        <w:t>, manželstvo, rodičovstvo a rodinu</w:t>
      </w:r>
      <w:r w:rsidRPr="00047835">
        <w:rPr>
          <w:rFonts w:ascii="Times New Roman" w:hAnsi="Times New Roman"/>
        </w:rPr>
        <w:t xml:space="preserve"> ani na životné prostredie.</w:t>
      </w:r>
    </w:p>
    <w:p w14:paraId="68B3A71A" w14:textId="2C3D4D02" w:rsidR="00DB61FB" w:rsidRDefault="00DB61FB" w:rsidP="009375E1">
      <w:pPr>
        <w:jc w:val="both"/>
        <w:rPr>
          <w:rFonts w:ascii="Times New Roman" w:hAnsi="Times New Roman"/>
        </w:rPr>
      </w:pPr>
    </w:p>
    <w:p w14:paraId="714E599B" w14:textId="6D054263" w:rsidR="00846A49" w:rsidRDefault="00846A49" w:rsidP="00846A49">
      <w:pPr>
        <w:ind w:firstLine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Predkladateľ vo vzťahu k nevyhnutnosti následných novelizácií súvisiacich osobitných právnych predpisov a spracovania ich legislatívne-technickej podoby tak, aby táto mohla sprevádzať predkladaný návrh zákona uvádza, že ich návrh nemôže predložený materiál sprevádzať z praktických dôvodov. Základným predpokladom pre ich spracovanie je ustálené znenie návrhu Občianskeho zákonníka. V situácii neustále sa meniacej textácie návrhu zákona, nie je možné od predkladateľa dôvodne požadovať spracovanie tak rozsiahleho materiálu, pri príprave ktorého je nevyhnutne potrebná vysoká miera súčinnosti vecných</w:t>
      </w:r>
      <w:r w:rsidR="00B54BE5">
        <w:rPr>
          <w:rFonts w:ascii="Times New Roman" w:hAnsi="Times New Roman"/>
        </w:rPr>
        <w:t xml:space="preserve"> gestorov príslušných regulácií. Uvádzacia novela osobitných právnych predpisov je samozrejme v nadväznosti na predpokladaný ďalší priebeh legislatívneho procesu k návrhu Občianskeho zákonníka plánovaná, a to v termínoch podľa návrhu uznesenia vlády Slovenskej republiky. </w:t>
      </w:r>
      <w:r>
        <w:rPr>
          <w:rFonts w:ascii="Times New Roman" w:hAnsi="Times New Roman"/>
        </w:rPr>
        <w:t xml:space="preserve">  </w:t>
      </w:r>
    </w:p>
    <w:p w14:paraId="7F5F7144" w14:textId="77777777" w:rsidR="00846A49" w:rsidRDefault="00846A49" w:rsidP="00846A49">
      <w:pPr>
        <w:ind w:firstLine="357"/>
        <w:jc w:val="both"/>
        <w:rPr>
          <w:rFonts w:ascii="Times New Roman" w:hAnsi="Times New Roman"/>
        </w:rPr>
      </w:pPr>
    </w:p>
    <w:p w14:paraId="5C2FA8D0" w14:textId="29B3B543" w:rsidR="000B15D9" w:rsidRDefault="000B15D9" w:rsidP="000B15D9">
      <w:pPr>
        <w:ind w:firstLine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Návrh zákona bol predmetom </w:t>
      </w:r>
      <w:r w:rsidR="00A16E47">
        <w:rPr>
          <w:rFonts w:ascii="Times New Roman" w:hAnsi="Times New Roman"/>
        </w:rPr>
        <w:t xml:space="preserve">riadneho </w:t>
      </w:r>
      <w:r>
        <w:rPr>
          <w:rFonts w:ascii="Times New Roman" w:hAnsi="Times New Roman"/>
        </w:rPr>
        <w:t>medzirezortného pripomienkového konania</w:t>
      </w:r>
      <w:r w:rsidR="00A16E47">
        <w:rPr>
          <w:rFonts w:ascii="Times New Roman" w:hAnsi="Times New Roman"/>
        </w:rPr>
        <w:t>, ktoré prebiehalo</w:t>
      </w:r>
      <w:r>
        <w:rPr>
          <w:rFonts w:ascii="Times New Roman" w:hAnsi="Times New Roman"/>
        </w:rPr>
        <w:t xml:space="preserve"> v čase od 30. septembra 2025 do 1. decembra 2025</w:t>
      </w:r>
      <w:r w:rsidR="005705A6">
        <w:rPr>
          <w:rFonts w:ascii="Times New Roman" w:hAnsi="Times New Roman"/>
        </w:rPr>
        <w:t xml:space="preserve"> a na rokovanie Legislatívnej </w:t>
      </w:r>
      <w:r w:rsidR="005705A6" w:rsidRPr="009375E1">
        <w:rPr>
          <w:rFonts w:ascii="Times New Roman" w:hAnsi="Times New Roman"/>
        </w:rPr>
        <w:t>rady vlády Slovenskej republiky sa predkladá s rozpormi</w:t>
      </w:r>
      <w:r w:rsidRPr="009375E1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14:paraId="2B6C0D8E" w14:textId="77777777" w:rsidR="000B15D9" w:rsidRDefault="000B15D9" w:rsidP="000B15D9">
      <w:pPr>
        <w:jc w:val="both"/>
        <w:rPr>
          <w:rFonts w:ascii="Times New Roman" w:hAnsi="Times New Roman"/>
        </w:rPr>
      </w:pPr>
    </w:p>
    <w:p w14:paraId="54B2C662" w14:textId="5672DCA9" w:rsidR="00DB61FB" w:rsidRPr="00047835" w:rsidRDefault="00DB61FB" w:rsidP="009375E1">
      <w:pPr>
        <w:ind w:left="708"/>
        <w:jc w:val="both"/>
        <w:rPr>
          <w:rFonts w:ascii="Times New Roman" w:hAnsi="Times New Roman"/>
        </w:rPr>
      </w:pPr>
    </w:p>
    <w:sectPr w:rsidR="00DB61FB" w:rsidRPr="0004783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AACB33" w14:textId="77777777" w:rsidR="004F3F0D" w:rsidRDefault="004F3F0D" w:rsidP="004E2101">
      <w:r>
        <w:separator/>
      </w:r>
    </w:p>
  </w:endnote>
  <w:endnote w:type="continuationSeparator" w:id="0">
    <w:p w14:paraId="3D479BAF" w14:textId="77777777" w:rsidR="004F3F0D" w:rsidRDefault="004F3F0D" w:rsidP="004E2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18"/>
      </w:rPr>
      <w:id w:val="1494767066"/>
      <w:docPartObj>
        <w:docPartGallery w:val="Page Numbers (Bottom of Page)"/>
        <w:docPartUnique/>
      </w:docPartObj>
    </w:sdtPr>
    <w:sdtEndPr/>
    <w:sdtContent>
      <w:p w14:paraId="5F1F6493" w14:textId="71BE9C2B" w:rsidR="00846A49" w:rsidRPr="004E2101" w:rsidRDefault="00846A49">
        <w:pPr>
          <w:pStyle w:val="Pta"/>
          <w:jc w:val="center"/>
          <w:rPr>
            <w:rFonts w:ascii="Times New Roman" w:hAnsi="Times New Roman"/>
            <w:sz w:val="18"/>
          </w:rPr>
        </w:pPr>
        <w:r w:rsidRPr="004E2101">
          <w:rPr>
            <w:rFonts w:ascii="Times New Roman" w:hAnsi="Times New Roman"/>
            <w:sz w:val="18"/>
          </w:rPr>
          <w:fldChar w:fldCharType="begin"/>
        </w:r>
        <w:r w:rsidRPr="004E2101">
          <w:rPr>
            <w:rFonts w:ascii="Times New Roman" w:hAnsi="Times New Roman"/>
            <w:sz w:val="18"/>
          </w:rPr>
          <w:instrText>PAGE   \* MERGEFORMAT</w:instrText>
        </w:r>
        <w:r w:rsidRPr="004E2101">
          <w:rPr>
            <w:rFonts w:ascii="Times New Roman" w:hAnsi="Times New Roman"/>
            <w:sz w:val="18"/>
          </w:rPr>
          <w:fldChar w:fldCharType="separate"/>
        </w:r>
        <w:r w:rsidR="005A0348">
          <w:rPr>
            <w:rFonts w:ascii="Times New Roman" w:hAnsi="Times New Roman"/>
            <w:noProof/>
            <w:sz w:val="18"/>
          </w:rPr>
          <w:t>1</w:t>
        </w:r>
        <w:r w:rsidRPr="004E2101">
          <w:rPr>
            <w:rFonts w:ascii="Times New Roman" w:hAnsi="Times New Roman"/>
            <w:sz w:val="18"/>
          </w:rPr>
          <w:fldChar w:fldCharType="end"/>
        </w:r>
      </w:p>
    </w:sdtContent>
  </w:sdt>
  <w:p w14:paraId="52624DE4" w14:textId="77777777" w:rsidR="00846A49" w:rsidRDefault="00846A4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257C05" w14:textId="77777777" w:rsidR="004F3F0D" w:rsidRDefault="004F3F0D" w:rsidP="004E2101">
      <w:r>
        <w:separator/>
      </w:r>
    </w:p>
  </w:footnote>
  <w:footnote w:type="continuationSeparator" w:id="0">
    <w:p w14:paraId="5CC23505" w14:textId="77777777" w:rsidR="004F3F0D" w:rsidRDefault="004F3F0D" w:rsidP="004E2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12C2F"/>
    <w:multiLevelType w:val="hybridMultilevel"/>
    <w:tmpl w:val="BE22A068"/>
    <w:lvl w:ilvl="0" w:tplc="0DF4C5C4">
      <w:start w:val="1"/>
      <w:numFmt w:val="bullet"/>
      <w:lvlText w:val="-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085795C"/>
    <w:multiLevelType w:val="hybridMultilevel"/>
    <w:tmpl w:val="7CA429FE"/>
    <w:lvl w:ilvl="0" w:tplc="0DF4C5C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E2412"/>
    <w:multiLevelType w:val="hybridMultilevel"/>
    <w:tmpl w:val="5AE8DAAE"/>
    <w:lvl w:ilvl="0" w:tplc="0DF4C5C4">
      <w:start w:val="1"/>
      <w:numFmt w:val="bullet"/>
      <w:lvlText w:val="-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148E5162"/>
    <w:multiLevelType w:val="hybridMultilevel"/>
    <w:tmpl w:val="653892A4"/>
    <w:lvl w:ilvl="0" w:tplc="0DF4C5C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E01DC"/>
    <w:multiLevelType w:val="hybridMultilevel"/>
    <w:tmpl w:val="00C6F26E"/>
    <w:lvl w:ilvl="0" w:tplc="0DF4C5C4">
      <w:start w:val="1"/>
      <w:numFmt w:val="bullet"/>
      <w:lvlText w:val="-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36812041"/>
    <w:multiLevelType w:val="hybridMultilevel"/>
    <w:tmpl w:val="FF9EF390"/>
    <w:lvl w:ilvl="0" w:tplc="0DF4C5C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544B61"/>
    <w:multiLevelType w:val="hybridMultilevel"/>
    <w:tmpl w:val="2F30C192"/>
    <w:lvl w:ilvl="0" w:tplc="0DF4C5C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AC3953"/>
    <w:multiLevelType w:val="hybridMultilevel"/>
    <w:tmpl w:val="B1A8F098"/>
    <w:lvl w:ilvl="0" w:tplc="0DF4C5C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1C1F82"/>
    <w:multiLevelType w:val="hybridMultilevel"/>
    <w:tmpl w:val="235000E0"/>
    <w:lvl w:ilvl="0" w:tplc="0DF4C5C4">
      <w:start w:val="1"/>
      <w:numFmt w:val="bullet"/>
      <w:lvlText w:val="-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3C1"/>
    <w:rsid w:val="00047835"/>
    <w:rsid w:val="00083D1C"/>
    <w:rsid w:val="000B15D9"/>
    <w:rsid w:val="001144B9"/>
    <w:rsid w:val="00186D2E"/>
    <w:rsid w:val="00197A7A"/>
    <w:rsid w:val="001B206E"/>
    <w:rsid w:val="001C4BFD"/>
    <w:rsid w:val="00230983"/>
    <w:rsid w:val="00287D15"/>
    <w:rsid w:val="002E552A"/>
    <w:rsid w:val="003051DD"/>
    <w:rsid w:val="003210BA"/>
    <w:rsid w:val="0034047F"/>
    <w:rsid w:val="0035291B"/>
    <w:rsid w:val="00392574"/>
    <w:rsid w:val="003D0BCD"/>
    <w:rsid w:val="003D383D"/>
    <w:rsid w:val="003E0B2F"/>
    <w:rsid w:val="003E1F17"/>
    <w:rsid w:val="003F0F97"/>
    <w:rsid w:val="003F1522"/>
    <w:rsid w:val="003F6448"/>
    <w:rsid w:val="00413D85"/>
    <w:rsid w:val="0047539F"/>
    <w:rsid w:val="00491B07"/>
    <w:rsid w:val="004C15A4"/>
    <w:rsid w:val="004C549F"/>
    <w:rsid w:val="004E2101"/>
    <w:rsid w:val="004F3F0D"/>
    <w:rsid w:val="00543420"/>
    <w:rsid w:val="00547010"/>
    <w:rsid w:val="005705A6"/>
    <w:rsid w:val="005963A2"/>
    <w:rsid w:val="005963C1"/>
    <w:rsid w:val="005A0348"/>
    <w:rsid w:val="00602A32"/>
    <w:rsid w:val="006036BF"/>
    <w:rsid w:val="00624226"/>
    <w:rsid w:val="00696139"/>
    <w:rsid w:val="006A2B18"/>
    <w:rsid w:val="006F6994"/>
    <w:rsid w:val="00711FB7"/>
    <w:rsid w:val="00750E90"/>
    <w:rsid w:val="00753118"/>
    <w:rsid w:val="007638F3"/>
    <w:rsid w:val="007D59FB"/>
    <w:rsid w:val="007E16B1"/>
    <w:rsid w:val="00802144"/>
    <w:rsid w:val="0082657D"/>
    <w:rsid w:val="00846A49"/>
    <w:rsid w:val="0089754C"/>
    <w:rsid w:val="008C17F0"/>
    <w:rsid w:val="00917538"/>
    <w:rsid w:val="009375E1"/>
    <w:rsid w:val="009A5A59"/>
    <w:rsid w:val="009F125F"/>
    <w:rsid w:val="009F3C72"/>
    <w:rsid w:val="00A16E47"/>
    <w:rsid w:val="00A95314"/>
    <w:rsid w:val="00AC45ED"/>
    <w:rsid w:val="00B25D43"/>
    <w:rsid w:val="00B54BE5"/>
    <w:rsid w:val="00B93B6B"/>
    <w:rsid w:val="00BC677A"/>
    <w:rsid w:val="00BD37E2"/>
    <w:rsid w:val="00BF37CB"/>
    <w:rsid w:val="00C52BAE"/>
    <w:rsid w:val="00C92DBF"/>
    <w:rsid w:val="00CC07A6"/>
    <w:rsid w:val="00CC686E"/>
    <w:rsid w:val="00CD0266"/>
    <w:rsid w:val="00CF1FCB"/>
    <w:rsid w:val="00D256C1"/>
    <w:rsid w:val="00D343FA"/>
    <w:rsid w:val="00D43110"/>
    <w:rsid w:val="00D804F6"/>
    <w:rsid w:val="00DB4FEF"/>
    <w:rsid w:val="00DB61FB"/>
    <w:rsid w:val="00DD4027"/>
    <w:rsid w:val="00DF4660"/>
    <w:rsid w:val="00E20602"/>
    <w:rsid w:val="00E53C70"/>
    <w:rsid w:val="00E73F62"/>
    <w:rsid w:val="00E773C4"/>
    <w:rsid w:val="00E9525D"/>
    <w:rsid w:val="00EB2307"/>
    <w:rsid w:val="00ED794C"/>
    <w:rsid w:val="00F535E7"/>
    <w:rsid w:val="00F541AF"/>
    <w:rsid w:val="00F7645D"/>
    <w:rsid w:val="00FA3F6E"/>
    <w:rsid w:val="00FC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D8E1E"/>
  <w15:chartTrackingRefBased/>
  <w15:docId w15:val="{5D6DA336-442D-4181-9F53-B0728EF2B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47835"/>
    <w:pPr>
      <w:widowControl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047835"/>
    <w:rPr>
      <w:rFonts w:ascii="Times New Roman" w:hAnsi="Times New Roman" w:cs="Times New Roman" w:hint="default"/>
      <w:color w:val="808080"/>
    </w:rPr>
  </w:style>
  <w:style w:type="paragraph" w:styleId="Odsekzoznamu">
    <w:name w:val="List Paragraph"/>
    <w:basedOn w:val="Normlny"/>
    <w:uiPriority w:val="34"/>
    <w:qFormat/>
    <w:rsid w:val="00047835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1144B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144B9"/>
    <w:rPr>
      <w:rFonts w:ascii="Segoe UI" w:eastAsia="Times New Roman" w:hAnsi="Segoe UI" w:cs="Segoe UI"/>
      <w:sz w:val="18"/>
      <w:szCs w:val="18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4E210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4E2101"/>
    <w:rPr>
      <w:rFonts w:ascii="Calibri" w:eastAsia="Times New Roman" w:hAnsi="Calibri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4E210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4E2101"/>
    <w:rPr>
      <w:rFonts w:ascii="Calibri" w:eastAsia="Times New Roman" w:hAnsi="Calibri" w:cs="Times New Roman"/>
      <w:sz w:val="24"/>
      <w:szCs w:val="24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197A7A"/>
    <w:pPr>
      <w:widowControl/>
      <w:adjustRightInd/>
      <w:ind w:firstLine="708"/>
      <w:jc w:val="both"/>
    </w:pPr>
    <w:rPr>
      <w:rFonts w:ascii="Times New Roman" w:hAnsi="Times New Roman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197A7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535E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535E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535E7"/>
    <w:rPr>
      <w:rFonts w:ascii="Calibri" w:eastAsia="Times New Roman" w:hAnsi="Calibri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535E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535E7"/>
    <w:rPr>
      <w:rFonts w:ascii="Calibri" w:eastAsia="Times New Roman" w:hAnsi="Calibri" w:cs="Times New Roman"/>
      <w:b/>
      <w:bCs/>
      <w:sz w:val="20"/>
      <w:szCs w:val="20"/>
      <w:lang w:eastAsia="sk-SK"/>
    </w:rPr>
  </w:style>
  <w:style w:type="paragraph" w:styleId="Revzia">
    <w:name w:val="Revision"/>
    <w:hidden/>
    <w:uiPriority w:val="99"/>
    <w:semiHidden/>
    <w:rsid w:val="00FA3F6E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WKX3UHSAJ2R6-2-1441108</_dlc_DocId>
    <_dlc_DocIdUrl xmlns="e60a29af-d413-48d4-bd90-fe9d2a897e4b">
      <Url>https://ovdmasv601/sites/DMS/_layouts/15/DocIdRedir.aspx?ID=WKX3UHSAJ2R6-2-1441108</Url>
      <Description>WKX3UHSAJ2R6-2-1441108</Description>
    </_dlc_DocIdUrl>
  </documentManagement>
</p:properties>
</file>

<file path=customXml/itemProps1.xml><?xml version="1.0" encoding="utf-8"?>
<ds:datastoreItem xmlns:ds="http://schemas.openxmlformats.org/officeDocument/2006/customXml" ds:itemID="{E09CEFD6-A502-4A9D-B32A-C9D42B0A6637}"/>
</file>

<file path=customXml/itemProps2.xml><?xml version="1.0" encoding="utf-8"?>
<ds:datastoreItem xmlns:ds="http://schemas.openxmlformats.org/officeDocument/2006/customXml" ds:itemID="{B3E487DC-E652-40C5-873C-E6C32CC12406}"/>
</file>

<file path=customXml/itemProps3.xml><?xml version="1.0" encoding="utf-8"?>
<ds:datastoreItem xmlns:ds="http://schemas.openxmlformats.org/officeDocument/2006/customXml" ds:itemID="{9C46AC57-3C77-491A-A4C6-CA8E60874AE2}"/>
</file>

<file path=customXml/itemProps4.xml><?xml version="1.0" encoding="utf-8"?>
<ds:datastoreItem xmlns:ds="http://schemas.openxmlformats.org/officeDocument/2006/customXml" ds:itemID="{C5792E99-66EE-4D1A-8016-4E2CE606B1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2355</Words>
  <Characters>13429</Characters>
  <Application>Microsoft Office Word</Application>
  <DocSecurity>0</DocSecurity>
  <Lines>111</Lines>
  <Paragraphs>31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KOVAĽOVÁ Anna</dc:creator>
  <cp:keywords/>
  <dc:description/>
  <cp:lastModifiedBy>KOVAĽOVÁ Anna</cp:lastModifiedBy>
  <cp:revision>24</cp:revision>
  <cp:lastPrinted>2026-03-26T16:50:00Z</cp:lastPrinted>
  <dcterms:created xsi:type="dcterms:W3CDTF">2025-09-03T08:25:00Z</dcterms:created>
  <dcterms:modified xsi:type="dcterms:W3CDTF">2026-03-26T18:26:00Z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72c5f27b-31b0-4b03-9fbe-9a0b2effbd64</vt:lpwstr>
  </property>
</Properties>
</file>